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E98" w:rsidRDefault="00685E98" w:rsidP="0013309F">
      <w:pPr>
        <w:pStyle w:val="Title"/>
        <w:jc w:val="left"/>
      </w:pPr>
      <w:r>
        <w:rPr>
          <w:rFonts w:hint="eastAsia"/>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39pt;height:124pt">
            <v:imagedata r:id="rId6" o:title="HKTA new logo (from Peter Ko)"/>
          </v:shape>
        </w:pict>
      </w:r>
    </w:p>
    <w:p w:rsidR="00685E98" w:rsidRDefault="00685E98" w:rsidP="00F21C21">
      <w:pPr>
        <w:pStyle w:val="Title"/>
      </w:pPr>
    </w:p>
    <w:p w:rsidR="00685E98" w:rsidRDefault="00685E98" w:rsidP="00F21C21">
      <w:pPr>
        <w:pStyle w:val="Title"/>
      </w:pPr>
    </w:p>
    <w:p w:rsidR="00685E98" w:rsidRDefault="00685E98" w:rsidP="00F21C21">
      <w:pPr>
        <w:pStyle w:val="Title"/>
      </w:pPr>
    </w:p>
    <w:p w:rsidR="00685E98" w:rsidRDefault="00685E98"/>
    <w:p w:rsidR="00685E98" w:rsidRDefault="00685E98" w:rsidP="00685E98">
      <w:pPr>
        <w:widowControl w:val="0"/>
        <w:autoSpaceDE w:val="0"/>
        <w:autoSpaceDN w:val="0"/>
        <w:adjustRightInd w:val="0"/>
        <w:spacing w:after="240"/>
        <w:rPr>
          <w:rFonts w:ascii="Times" w:hAnsi="Times" w:cs="Times"/>
        </w:rPr>
      </w:pPr>
      <w:r>
        <w:rPr>
          <w:rFonts w:ascii="Times New Roman" w:hAnsi="Times New Roman" w:cs="Times New Roman"/>
          <w:sz w:val="32"/>
          <w:szCs w:val="32"/>
        </w:rPr>
        <w:t>The Hong Kong Trustees’ Association is the premier independent body representing the trust and fiduciary services industry in Hong Kong. Membership provides a forum for members to network with other trust and associated industry practitioners.</w:t>
      </w:r>
    </w:p>
    <w:p w:rsidR="00685E98" w:rsidRDefault="00685E98" w:rsidP="00685E98">
      <w:pPr>
        <w:widowControl w:val="0"/>
        <w:autoSpaceDE w:val="0"/>
        <w:autoSpaceDN w:val="0"/>
        <w:adjustRightInd w:val="0"/>
        <w:spacing w:after="240"/>
        <w:rPr>
          <w:rFonts w:ascii="Times" w:hAnsi="Times" w:cs="Times"/>
        </w:rPr>
      </w:pPr>
      <w:r>
        <w:rPr>
          <w:rFonts w:ascii="Times New Roman" w:hAnsi="Times New Roman" w:cs="Times New Roman"/>
          <w:sz w:val="32"/>
          <w:szCs w:val="32"/>
        </w:rPr>
        <w:t>Our mission is:</w:t>
      </w:r>
    </w:p>
    <w:p w:rsidR="00685E98" w:rsidRDefault="00685E98" w:rsidP="00685E98">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Times" w:hAnsi="Times" w:cs="Times"/>
          <w:sz w:val="32"/>
          <w:szCs w:val="32"/>
        </w:rPr>
        <w:tab/>
      </w:r>
      <w:r>
        <w:rPr>
          <w:rFonts w:ascii="Times" w:hAnsi="Times" w:cs="Times"/>
          <w:sz w:val="32"/>
          <w:szCs w:val="32"/>
        </w:rPr>
        <w:tab/>
      </w:r>
      <w:proofErr w:type="gramStart"/>
      <w:r>
        <w:rPr>
          <w:rFonts w:ascii="Times" w:hAnsi="Times" w:cs="Times"/>
          <w:sz w:val="32"/>
          <w:szCs w:val="32"/>
        </w:rPr>
        <w:t>  </w:t>
      </w:r>
      <w:r>
        <w:rPr>
          <w:rFonts w:ascii="Times New Roman" w:hAnsi="Times New Roman" w:cs="Times New Roman"/>
          <w:sz w:val="32"/>
          <w:szCs w:val="32"/>
        </w:rPr>
        <w:t>to</w:t>
      </w:r>
      <w:proofErr w:type="gramEnd"/>
      <w:r>
        <w:rPr>
          <w:rFonts w:ascii="Times New Roman" w:hAnsi="Times New Roman" w:cs="Times New Roman"/>
          <w:sz w:val="32"/>
          <w:szCs w:val="32"/>
        </w:rPr>
        <w:t xml:space="preserve"> represent the trust industry in promoting high standards of professionalism and corporate governance; </w:t>
      </w:r>
    </w:p>
    <w:p w:rsidR="00685E98" w:rsidRDefault="00685E98" w:rsidP="00685E98">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Times" w:hAnsi="Times" w:cs="Times"/>
          <w:sz w:val="32"/>
          <w:szCs w:val="32"/>
        </w:rPr>
        <w:tab/>
      </w:r>
      <w:r>
        <w:rPr>
          <w:rFonts w:ascii="Times" w:hAnsi="Times" w:cs="Times"/>
          <w:sz w:val="32"/>
          <w:szCs w:val="32"/>
        </w:rPr>
        <w:tab/>
      </w:r>
      <w:proofErr w:type="gramStart"/>
      <w:r>
        <w:rPr>
          <w:rFonts w:ascii="Times" w:hAnsi="Times" w:cs="Times"/>
          <w:sz w:val="32"/>
          <w:szCs w:val="32"/>
        </w:rPr>
        <w:t>  </w:t>
      </w:r>
      <w:r>
        <w:rPr>
          <w:rFonts w:ascii="Times New Roman" w:hAnsi="Times New Roman" w:cs="Times New Roman"/>
          <w:sz w:val="32"/>
          <w:szCs w:val="32"/>
        </w:rPr>
        <w:t>to</w:t>
      </w:r>
      <w:proofErr w:type="gramEnd"/>
      <w:r>
        <w:rPr>
          <w:rFonts w:ascii="Times New Roman" w:hAnsi="Times New Roman" w:cs="Times New Roman"/>
          <w:sz w:val="32"/>
          <w:szCs w:val="32"/>
        </w:rPr>
        <w:t xml:space="preserve"> contribute towards advancing the status of Hong Kong trust professionals and the industry internationally; </w:t>
      </w:r>
    </w:p>
    <w:p w:rsidR="00685E98" w:rsidRDefault="00685E98" w:rsidP="00685E98">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Times" w:hAnsi="Times" w:cs="Times"/>
          <w:sz w:val="32"/>
          <w:szCs w:val="32"/>
        </w:rPr>
        <w:tab/>
      </w:r>
      <w:r>
        <w:rPr>
          <w:rFonts w:ascii="Times" w:hAnsi="Times" w:cs="Times"/>
          <w:sz w:val="32"/>
          <w:szCs w:val="32"/>
        </w:rPr>
        <w:tab/>
      </w:r>
      <w:proofErr w:type="gramStart"/>
      <w:r>
        <w:rPr>
          <w:rFonts w:ascii="Times" w:hAnsi="Times" w:cs="Times"/>
          <w:sz w:val="32"/>
          <w:szCs w:val="32"/>
        </w:rPr>
        <w:t>  </w:t>
      </w:r>
      <w:r>
        <w:rPr>
          <w:rFonts w:ascii="Times New Roman" w:hAnsi="Times New Roman" w:cs="Times New Roman"/>
          <w:sz w:val="32"/>
          <w:szCs w:val="32"/>
        </w:rPr>
        <w:t>to</w:t>
      </w:r>
      <w:proofErr w:type="gramEnd"/>
      <w:r>
        <w:rPr>
          <w:rFonts w:ascii="Times New Roman" w:hAnsi="Times New Roman" w:cs="Times New Roman"/>
          <w:sz w:val="32"/>
          <w:szCs w:val="32"/>
        </w:rPr>
        <w:t xml:space="preserve"> represent the industry to the government, the media, local and international professional bodies and the public in promoting Hong Kong as an international trust and fiduciary services centre; and </w:t>
      </w:r>
    </w:p>
    <w:p w:rsidR="00685E98" w:rsidRDefault="00685E98" w:rsidP="00685E98">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Times" w:hAnsi="Times" w:cs="Times"/>
          <w:sz w:val="32"/>
          <w:szCs w:val="32"/>
        </w:rPr>
        <w:tab/>
      </w:r>
      <w:r>
        <w:rPr>
          <w:rFonts w:ascii="Times" w:hAnsi="Times" w:cs="Times"/>
          <w:sz w:val="32"/>
          <w:szCs w:val="32"/>
        </w:rPr>
        <w:tab/>
      </w:r>
      <w:proofErr w:type="gramStart"/>
      <w:r>
        <w:rPr>
          <w:rFonts w:ascii="Times" w:hAnsi="Times" w:cs="Times"/>
          <w:sz w:val="32"/>
          <w:szCs w:val="32"/>
        </w:rPr>
        <w:t>  </w:t>
      </w:r>
      <w:r>
        <w:rPr>
          <w:rFonts w:ascii="Times New Roman" w:hAnsi="Times New Roman" w:cs="Times New Roman"/>
          <w:sz w:val="32"/>
          <w:szCs w:val="32"/>
        </w:rPr>
        <w:t>to</w:t>
      </w:r>
      <w:proofErr w:type="gramEnd"/>
      <w:r>
        <w:rPr>
          <w:rFonts w:ascii="Times New Roman" w:hAnsi="Times New Roman" w:cs="Times New Roman"/>
          <w:sz w:val="32"/>
          <w:szCs w:val="32"/>
        </w:rPr>
        <w:t xml:space="preserve"> promote high standards for the industry by the issuance of Best Practice Guides applicable to corporate trusts, pension schemes, private trusts and charitable trusts. </w:t>
      </w:r>
      <w:r>
        <w:rPr>
          <w:rFonts w:ascii="Times" w:hAnsi="Times" w:cs="Times"/>
        </w:rPr>
        <w:t> </w:t>
      </w:r>
    </w:p>
    <w:p w:rsidR="00685E98" w:rsidRDefault="00685E98" w:rsidP="00685E98">
      <w:pPr>
        <w:widowControl w:val="0"/>
        <w:numPr>
          <w:ilvl w:val="0"/>
          <w:numId w:val="1"/>
        </w:numPr>
        <w:tabs>
          <w:tab w:val="left" w:pos="220"/>
          <w:tab w:val="left" w:pos="720"/>
        </w:tabs>
        <w:autoSpaceDE w:val="0"/>
        <w:autoSpaceDN w:val="0"/>
        <w:adjustRightInd w:val="0"/>
        <w:spacing w:after="240"/>
        <w:ind w:hanging="720"/>
        <w:rPr>
          <w:rFonts w:ascii="Times" w:hAnsi="Times" w:cs="Times"/>
        </w:rPr>
      </w:pPr>
    </w:p>
    <w:p w:rsidR="00685E98" w:rsidRDefault="00685E98" w:rsidP="00685E98">
      <w:pPr>
        <w:widowControl w:val="0"/>
        <w:tabs>
          <w:tab w:val="left" w:pos="220"/>
          <w:tab w:val="left" w:pos="720"/>
        </w:tabs>
        <w:autoSpaceDE w:val="0"/>
        <w:autoSpaceDN w:val="0"/>
        <w:adjustRightInd w:val="0"/>
        <w:spacing w:after="240"/>
        <w:rPr>
          <w:rFonts w:ascii="Times" w:hAnsi="Times" w:cs="Times"/>
        </w:rPr>
      </w:pPr>
      <w:r>
        <w:rPr>
          <w:rFonts w:ascii="Times New Roman" w:hAnsi="Times New Roman" w:cs="Times New Roman"/>
          <w:sz w:val="32"/>
          <w:szCs w:val="32"/>
        </w:rPr>
        <w:t xml:space="preserve">To achieve our mission, the Association has formed sub-committees and special purpose groups charged with the following key objectives. </w:t>
      </w:r>
      <w:r>
        <w:rPr>
          <w:rFonts w:ascii="Times" w:hAnsi="Times" w:cs="Times"/>
        </w:rPr>
        <w:t> </w:t>
      </w:r>
    </w:p>
    <w:p w:rsidR="00685E98" w:rsidRDefault="00685E98" w:rsidP="00685E98">
      <w:pPr>
        <w:widowControl w:val="0"/>
        <w:tabs>
          <w:tab w:val="left" w:pos="220"/>
          <w:tab w:val="left" w:pos="720"/>
        </w:tabs>
        <w:autoSpaceDE w:val="0"/>
        <w:autoSpaceDN w:val="0"/>
        <w:adjustRightInd w:val="0"/>
        <w:spacing w:after="240"/>
        <w:rPr>
          <w:rFonts w:ascii="Times New Roman" w:hAnsi="Times New Roman" w:cs="Times New Roman"/>
          <w:sz w:val="32"/>
          <w:szCs w:val="32"/>
        </w:rPr>
      </w:pPr>
      <w:r>
        <w:rPr>
          <w:rFonts w:ascii="Times" w:hAnsi="Times" w:cs="Times"/>
          <w:b/>
          <w:bCs/>
          <w:sz w:val="32"/>
          <w:szCs w:val="32"/>
        </w:rPr>
        <w:lastRenderedPageBreak/>
        <w:t xml:space="preserve">Legislative &amp; Regulatory Sub-committee </w:t>
      </w:r>
      <w:r>
        <w:rPr>
          <w:rFonts w:ascii="Times" w:hAnsi="Times" w:cs="Times"/>
        </w:rPr>
        <w:t> </w:t>
      </w:r>
      <w:r>
        <w:rPr>
          <w:rFonts w:ascii="Times New Roman" w:hAnsi="Times New Roman" w:cs="Times New Roman"/>
          <w:sz w:val="32"/>
          <w:szCs w:val="32"/>
        </w:rPr>
        <w:t xml:space="preserve">This sub-committee is responsible for keeping the Association </w:t>
      </w:r>
      <w:proofErr w:type="gramStart"/>
      <w:r>
        <w:rPr>
          <w:rFonts w:ascii="Times New Roman" w:hAnsi="Times New Roman" w:cs="Times New Roman"/>
          <w:sz w:val="32"/>
          <w:szCs w:val="32"/>
        </w:rPr>
        <w:t>appraised</w:t>
      </w:r>
      <w:proofErr w:type="gramEnd"/>
      <w:r>
        <w:rPr>
          <w:rFonts w:ascii="Times New Roman" w:hAnsi="Times New Roman" w:cs="Times New Roman"/>
          <w:sz w:val="32"/>
          <w:szCs w:val="32"/>
        </w:rPr>
        <w:t xml:space="preserve"> of legislative and regulatory developments in Hong Kong affecting the trust industry. It coordinates the Association’s responses and comments on proposed legislative and regulatory changes. Where appropriate, it reaches out to the membership to solicit the industry's views. </w:t>
      </w:r>
    </w:p>
    <w:p w:rsidR="00685E98" w:rsidRDefault="00685E98" w:rsidP="00685E98">
      <w:pPr>
        <w:widowControl w:val="0"/>
        <w:tabs>
          <w:tab w:val="left" w:pos="220"/>
          <w:tab w:val="left" w:pos="720"/>
        </w:tabs>
        <w:autoSpaceDE w:val="0"/>
        <w:autoSpaceDN w:val="0"/>
        <w:adjustRightInd w:val="0"/>
        <w:spacing w:after="240"/>
        <w:rPr>
          <w:rFonts w:ascii="Times" w:hAnsi="Times" w:cs="Times"/>
        </w:rPr>
      </w:pPr>
      <w:r>
        <w:rPr>
          <w:rFonts w:ascii="Times" w:hAnsi="Times" w:cs="Times"/>
        </w:rPr>
        <w:t> </w:t>
      </w:r>
      <w:r>
        <w:rPr>
          <w:rFonts w:ascii="Times" w:hAnsi="Times" w:cs="Times"/>
          <w:b/>
          <w:bCs/>
          <w:sz w:val="32"/>
          <w:szCs w:val="32"/>
        </w:rPr>
        <w:t xml:space="preserve">Pensions &amp; Funds Sub-committee </w:t>
      </w:r>
    </w:p>
    <w:p w:rsidR="00685E98" w:rsidRDefault="00685E98" w:rsidP="00685E98">
      <w:pPr>
        <w:widowControl w:val="0"/>
        <w:tabs>
          <w:tab w:val="left" w:pos="220"/>
          <w:tab w:val="left" w:pos="720"/>
        </w:tabs>
        <w:autoSpaceDE w:val="0"/>
        <w:autoSpaceDN w:val="0"/>
        <w:adjustRightInd w:val="0"/>
        <w:spacing w:after="240"/>
        <w:rPr>
          <w:rFonts w:ascii="Times" w:hAnsi="Times" w:cs="Times"/>
        </w:rPr>
      </w:pPr>
      <w:r>
        <w:rPr>
          <w:rFonts w:ascii="Times New Roman" w:hAnsi="Times New Roman" w:cs="Times New Roman"/>
          <w:sz w:val="32"/>
          <w:szCs w:val="32"/>
        </w:rPr>
        <w:t xml:space="preserve">This sub-committee works closely with various stakeholders of the pension and regulated fund industries to strive for enhanced development overall and to promote higher standards of professionalism and pension / fund governance. </w:t>
      </w:r>
      <w:r>
        <w:rPr>
          <w:rFonts w:ascii="Times" w:hAnsi="Times" w:cs="Times"/>
        </w:rPr>
        <w:t> </w:t>
      </w:r>
    </w:p>
    <w:p w:rsidR="00685E98" w:rsidRDefault="00685E98" w:rsidP="00685E98">
      <w:pPr>
        <w:widowControl w:val="0"/>
        <w:tabs>
          <w:tab w:val="left" w:pos="220"/>
          <w:tab w:val="left" w:pos="720"/>
        </w:tabs>
        <w:autoSpaceDE w:val="0"/>
        <w:autoSpaceDN w:val="0"/>
        <w:adjustRightInd w:val="0"/>
        <w:spacing w:after="240"/>
        <w:rPr>
          <w:rFonts w:ascii="Times" w:hAnsi="Times" w:cs="Times"/>
        </w:rPr>
      </w:pPr>
    </w:p>
    <w:p w:rsidR="00685E98" w:rsidRDefault="00685E98" w:rsidP="00685E98">
      <w:pPr>
        <w:widowControl w:val="0"/>
        <w:tabs>
          <w:tab w:val="left" w:pos="220"/>
          <w:tab w:val="left" w:pos="720"/>
        </w:tabs>
        <w:autoSpaceDE w:val="0"/>
        <w:autoSpaceDN w:val="0"/>
        <w:adjustRightInd w:val="0"/>
        <w:spacing w:after="240"/>
        <w:rPr>
          <w:rFonts w:ascii="Times" w:hAnsi="Times" w:cs="Times"/>
        </w:rPr>
      </w:pPr>
      <w:r>
        <w:rPr>
          <w:rFonts w:ascii="Times" w:hAnsi="Times" w:cs="Times"/>
          <w:b/>
          <w:bCs/>
          <w:sz w:val="32"/>
          <w:szCs w:val="32"/>
        </w:rPr>
        <w:t xml:space="preserve">Best Practice Sub-committee </w:t>
      </w:r>
      <w:r>
        <w:rPr>
          <w:rFonts w:ascii="Times" w:hAnsi="Times" w:cs="Times"/>
        </w:rPr>
        <w:t> </w:t>
      </w:r>
    </w:p>
    <w:p w:rsidR="00685E98" w:rsidRDefault="00685E98" w:rsidP="00685E98">
      <w:pPr>
        <w:widowControl w:val="0"/>
        <w:tabs>
          <w:tab w:val="left" w:pos="220"/>
          <w:tab w:val="left" w:pos="720"/>
        </w:tabs>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The objective of the Best Practice Sub-committee is to promote best practice for the trust industry in Hong Kong on an ongoing and evolving basis. It aims to assist members in education and application through the issuance of Best Practice Principles and Guidelines. These Principles and Guidelines will help raise standards in our industry and provide better credibility for Hong Kong trust practitioners.</w:t>
      </w:r>
    </w:p>
    <w:p w:rsidR="00685E98" w:rsidRDefault="00685E98" w:rsidP="00685E98">
      <w:pPr>
        <w:widowControl w:val="0"/>
        <w:tabs>
          <w:tab w:val="left" w:pos="220"/>
          <w:tab w:val="left" w:pos="720"/>
        </w:tabs>
        <w:autoSpaceDE w:val="0"/>
        <w:autoSpaceDN w:val="0"/>
        <w:adjustRightInd w:val="0"/>
        <w:spacing w:after="240"/>
        <w:rPr>
          <w:rFonts w:ascii="Times New Roman" w:hAnsi="Times New Roman" w:cs="Times New Roman"/>
          <w:sz w:val="32"/>
          <w:szCs w:val="32"/>
        </w:rPr>
      </w:pPr>
    </w:p>
    <w:p w:rsidR="00685E98" w:rsidRDefault="00685E98" w:rsidP="00685E98">
      <w:pPr>
        <w:widowControl w:val="0"/>
        <w:tabs>
          <w:tab w:val="left" w:pos="220"/>
          <w:tab w:val="left" w:pos="720"/>
        </w:tabs>
        <w:autoSpaceDE w:val="0"/>
        <w:autoSpaceDN w:val="0"/>
        <w:adjustRightInd w:val="0"/>
        <w:spacing w:after="240"/>
        <w:rPr>
          <w:rFonts w:ascii="Times" w:hAnsi="Times" w:cs="Times"/>
        </w:rPr>
      </w:pPr>
      <w:r>
        <w:rPr>
          <w:rFonts w:ascii="Times" w:hAnsi="Times" w:cs="Times"/>
          <w:b/>
          <w:bCs/>
          <w:sz w:val="32"/>
          <w:szCs w:val="32"/>
        </w:rPr>
        <w:t>Education and Training Sub-committee</w:t>
      </w:r>
    </w:p>
    <w:p w:rsidR="00685E98" w:rsidRDefault="00685E98" w:rsidP="00685E98">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This sub-committee is responsible for raising the awareness of the members to general topics of interest to the trust industry and trustees’ business in Hong Kong, and arranging training sessions, industry conferences, forums and other events for members to enhance their knowledge and for net-working. We also encourage new entrants to the trust profession by providing incentives to undergraduate studies or research in trust and equity.</w:t>
      </w:r>
    </w:p>
    <w:p w:rsidR="00685E98" w:rsidRDefault="00685E98" w:rsidP="00685E98">
      <w:pPr>
        <w:widowControl w:val="0"/>
        <w:autoSpaceDE w:val="0"/>
        <w:autoSpaceDN w:val="0"/>
        <w:adjustRightInd w:val="0"/>
        <w:spacing w:after="240"/>
        <w:rPr>
          <w:rFonts w:ascii="Times" w:hAnsi="Times" w:cs="Times"/>
        </w:rPr>
      </w:pPr>
    </w:p>
    <w:p w:rsidR="00685E98" w:rsidRDefault="00685E98" w:rsidP="00685E98">
      <w:pPr>
        <w:widowControl w:val="0"/>
        <w:autoSpaceDE w:val="0"/>
        <w:autoSpaceDN w:val="0"/>
        <w:adjustRightInd w:val="0"/>
        <w:spacing w:after="240"/>
        <w:rPr>
          <w:rFonts w:ascii="Times" w:hAnsi="Times" w:cs="Times"/>
        </w:rPr>
      </w:pPr>
      <w:r>
        <w:rPr>
          <w:rFonts w:ascii="Times" w:hAnsi="Times" w:cs="Times"/>
          <w:b/>
          <w:bCs/>
          <w:sz w:val="32"/>
          <w:szCs w:val="32"/>
        </w:rPr>
        <w:t>Joint Committee on Trust Law Reform</w:t>
      </w:r>
    </w:p>
    <w:p w:rsidR="00685E98" w:rsidRDefault="00685E98" w:rsidP="00685E98">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This sub-committee is responsible for lobbying the Financial Services and Treasury Bureau, the Legislative Council and other relevant bodies on trust law reform primarily with regard to the Trustee Ordinance but also in regard to peripheral legislation and areas affecting trustee and trust business in order to create an internationally competitive trust jurisdiction in Hong Kong.</w:t>
      </w:r>
    </w:p>
    <w:p w:rsidR="00685E98" w:rsidRDefault="00685E98" w:rsidP="00685E98">
      <w:pPr>
        <w:widowControl w:val="0"/>
        <w:autoSpaceDE w:val="0"/>
        <w:autoSpaceDN w:val="0"/>
        <w:adjustRightInd w:val="0"/>
        <w:spacing w:after="240"/>
        <w:rPr>
          <w:rFonts w:ascii="Times" w:hAnsi="Times" w:cs="Times"/>
        </w:rPr>
      </w:pPr>
    </w:p>
    <w:p w:rsidR="00685E98" w:rsidRDefault="00685E98" w:rsidP="00685E98">
      <w:pPr>
        <w:widowControl w:val="0"/>
        <w:autoSpaceDE w:val="0"/>
        <w:autoSpaceDN w:val="0"/>
        <w:adjustRightInd w:val="0"/>
        <w:spacing w:after="240"/>
        <w:rPr>
          <w:rFonts w:ascii="Times" w:hAnsi="Times" w:cs="Times"/>
        </w:rPr>
      </w:pPr>
      <w:r>
        <w:rPr>
          <w:rFonts w:ascii="Times" w:hAnsi="Times" w:cs="Times"/>
          <w:b/>
          <w:bCs/>
          <w:sz w:val="32"/>
          <w:szCs w:val="32"/>
        </w:rPr>
        <w:t>China Development Sub-committee</w:t>
      </w:r>
    </w:p>
    <w:p w:rsidR="00685E98" w:rsidRDefault="00685E98" w:rsidP="00685E98">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This sub-committee is responsible for monitoring trust developments in China and trust solutions for PRC residents</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and to raise the awareness of our members to these matters.</w:t>
      </w:r>
    </w:p>
    <w:p w:rsidR="00685E98" w:rsidRDefault="00685E98" w:rsidP="00685E98">
      <w:pPr>
        <w:widowControl w:val="0"/>
        <w:autoSpaceDE w:val="0"/>
        <w:autoSpaceDN w:val="0"/>
        <w:adjustRightInd w:val="0"/>
        <w:spacing w:after="240"/>
        <w:rPr>
          <w:rFonts w:ascii="Times" w:hAnsi="Times" w:cs="Times"/>
        </w:rPr>
      </w:pPr>
    </w:p>
    <w:p w:rsidR="00685E98" w:rsidRDefault="00685E98" w:rsidP="00685E98">
      <w:pPr>
        <w:widowControl w:val="0"/>
        <w:autoSpaceDE w:val="0"/>
        <w:autoSpaceDN w:val="0"/>
        <w:adjustRightInd w:val="0"/>
        <w:spacing w:after="240"/>
        <w:rPr>
          <w:rFonts w:ascii="Times" w:hAnsi="Times" w:cs="Times"/>
        </w:rPr>
      </w:pPr>
      <w:r>
        <w:rPr>
          <w:rFonts w:ascii="Times" w:hAnsi="Times" w:cs="Times"/>
          <w:b/>
          <w:bCs/>
          <w:sz w:val="32"/>
          <w:szCs w:val="32"/>
        </w:rPr>
        <w:t>Advantages of Membership</w:t>
      </w:r>
    </w:p>
    <w:p w:rsidR="00685E98" w:rsidRDefault="00685E98" w:rsidP="00685E98">
      <w:pPr>
        <w:widowControl w:val="0"/>
        <w:autoSpaceDE w:val="0"/>
        <w:autoSpaceDN w:val="0"/>
        <w:adjustRightInd w:val="0"/>
        <w:spacing w:after="240"/>
        <w:rPr>
          <w:rFonts w:ascii="Times" w:hAnsi="Times" w:cs="Times"/>
        </w:rPr>
      </w:pPr>
      <w:r>
        <w:rPr>
          <w:rFonts w:ascii="Times New Roman" w:hAnsi="Times New Roman" w:cs="Times New Roman"/>
          <w:sz w:val="32"/>
          <w:szCs w:val="32"/>
        </w:rPr>
        <w:t>Our membership covers all key corporate and private trust companies in Hong Kong.</w:t>
      </w:r>
    </w:p>
    <w:p w:rsidR="00685E98" w:rsidRDefault="00685E98" w:rsidP="00685E98">
      <w:pPr>
        <w:widowControl w:val="0"/>
        <w:autoSpaceDE w:val="0"/>
        <w:autoSpaceDN w:val="0"/>
        <w:adjustRightInd w:val="0"/>
        <w:spacing w:after="240"/>
        <w:rPr>
          <w:rFonts w:ascii="Times" w:hAnsi="Times" w:cs="Times"/>
        </w:rPr>
      </w:pPr>
      <w:r>
        <w:rPr>
          <w:rFonts w:ascii="Times New Roman" w:hAnsi="Times New Roman" w:cs="Times New Roman"/>
          <w:sz w:val="32"/>
          <w:szCs w:val="32"/>
        </w:rPr>
        <w:t>The Association provides cost effective training for practitioners in the trust industry. Special member rates apply for association seminars. Membership also provides access to other professional education forums and information at special discounts.</w:t>
      </w:r>
    </w:p>
    <w:p w:rsidR="00685E98" w:rsidRDefault="00685E98" w:rsidP="00685E98">
      <w:pPr>
        <w:widowControl w:val="0"/>
        <w:autoSpaceDE w:val="0"/>
        <w:autoSpaceDN w:val="0"/>
        <w:adjustRightInd w:val="0"/>
        <w:spacing w:after="240"/>
        <w:rPr>
          <w:rFonts w:ascii="Times" w:hAnsi="Times" w:cs="Times"/>
        </w:rPr>
      </w:pPr>
      <w:r>
        <w:rPr>
          <w:rFonts w:ascii="Times New Roman" w:hAnsi="Times New Roman" w:cs="Times New Roman"/>
          <w:sz w:val="32"/>
          <w:szCs w:val="32"/>
        </w:rPr>
        <w:t>The Association makes available a forum for members to raise issues and concerns and discuss developments in the industry locally and overseas. Access to summaries of seminars, recent developments and upcoming events is available via our website.</w:t>
      </w:r>
    </w:p>
    <w:p w:rsidR="00685E98" w:rsidRDefault="00685E98" w:rsidP="00685E98">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Please refer to our website </w:t>
      </w:r>
      <w:r>
        <w:rPr>
          <w:rFonts w:ascii="Times New Roman" w:hAnsi="Times New Roman" w:cs="Times New Roman"/>
          <w:color w:val="0028F9"/>
          <w:sz w:val="32"/>
          <w:szCs w:val="32"/>
        </w:rPr>
        <w:t xml:space="preserve">www.hktrustees.com </w:t>
      </w:r>
      <w:r>
        <w:rPr>
          <w:rFonts w:ascii="Times New Roman" w:hAnsi="Times New Roman" w:cs="Times New Roman"/>
          <w:sz w:val="32"/>
          <w:szCs w:val="32"/>
        </w:rPr>
        <w:t xml:space="preserve">for membership rates and to download a membership form or contact us for more information on </w:t>
      </w:r>
      <w:r>
        <w:rPr>
          <w:rFonts w:ascii="Times New Roman" w:hAnsi="Times New Roman" w:cs="Times New Roman"/>
          <w:color w:val="0028F9"/>
          <w:sz w:val="32"/>
          <w:szCs w:val="32"/>
        </w:rPr>
        <w:t>queries@hktrustees.com.</w:t>
      </w:r>
    </w:p>
    <w:p w:rsidR="00685E98" w:rsidRDefault="00685E98" w:rsidP="00685E98">
      <w:pPr>
        <w:widowControl w:val="0"/>
        <w:autoSpaceDE w:val="0"/>
        <w:autoSpaceDN w:val="0"/>
        <w:adjustRightInd w:val="0"/>
        <w:rPr>
          <w:rFonts w:ascii="Times" w:hAnsi="Times" w:cs="Times"/>
        </w:rPr>
      </w:pPr>
      <w:r>
        <w:rPr>
          <w:rFonts w:ascii="Times" w:hAnsi="Times" w:cs="Times"/>
          <w:noProof/>
        </w:rPr>
        <w:drawing>
          <wp:inline distT="0" distB="0" distL="0" distR="0">
            <wp:extent cx="1003300" cy="127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0" cy="12700"/>
                    </a:xfrm>
                    <a:prstGeom prst="rect">
                      <a:avLst/>
                    </a:prstGeom>
                    <a:noFill/>
                    <a:ln>
                      <a:noFill/>
                    </a:ln>
                  </pic:spPr>
                </pic:pic>
              </a:graphicData>
            </a:graphic>
          </wp:inline>
        </w:drawing>
      </w:r>
    </w:p>
    <w:p w:rsidR="00685E98" w:rsidRDefault="00685E98" w:rsidP="00685E98">
      <w:pPr>
        <w:widowControl w:val="0"/>
        <w:autoSpaceDE w:val="0"/>
        <w:autoSpaceDN w:val="0"/>
        <w:adjustRightInd w:val="0"/>
        <w:rPr>
          <w:rFonts w:ascii="Times" w:hAnsi="Times" w:cs="Times"/>
        </w:rPr>
      </w:pPr>
      <w:r>
        <w:rPr>
          <w:rFonts w:ascii="Times" w:hAnsi="Times" w:cs="Times"/>
          <w:noProof/>
        </w:rPr>
        <w:drawing>
          <wp:inline distT="0" distB="0" distL="0" distR="0">
            <wp:extent cx="1155700" cy="12700"/>
            <wp:effectExtent l="0" t="0" r="127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0" cy="12700"/>
                    </a:xfrm>
                    <a:prstGeom prst="rect">
                      <a:avLst/>
                    </a:prstGeom>
                    <a:noFill/>
                    <a:ln>
                      <a:noFill/>
                    </a:ln>
                  </pic:spPr>
                </pic:pic>
              </a:graphicData>
            </a:graphic>
          </wp:inline>
        </w:drawing>
      </w:r>
    </w:p>
    <w:p w:rsidR="00685E98" w:rsidRDefault="00685E98" w:rsidP="0013309F">
      <w:pPr>
        <w:pStyle w:val="Title"/>
        <w:jc w:val="left"/>
      </w:pPr>
      <w:r>
        <w:rPr>
          <w:rFonts w:hint="eastAsia"/>
          <w:lang w:eastAsia="zh-TW"/>
        </w:rPr>
        <w:pict>
          <v:shape id="_x0000_i1044" type="#_x0000_t75" style="width:375pt;height:106pt">
            <v:imagedata r:id="rId9" o:title="HKTA new logo (from Peter Ko)"/>
          </v:shape>
        </w:pict>
      </w:r>
    </w:p>
    <w:p w:rsidR="00685E98" w:rsidRDefault="00685E98" w:rsidP="00F21C21">
      <w:pPr>
        <w:pStyle w:val="Title"/>
      </w:pPr>
    </w:p>
    <w:p w:rsidR="00685E98" w:rsidRDefault="00685E98" w:rsidP="00F21C21">
      <w:pPr>
        <w:pStyle w:val="Title"/>
      </w:pPr>
    </w:p>
    <w:p w:rsidR="00685E98" w:rsidRDefault="00685E98" w:rsidP="00685E98">
      <w:pPr>
        <w:widowControl w:val="0"/>
        <w:autoSpaceDE w:val="0"/>
        <w:autoSpaceDN w:val="0"/>
        <w:adjustRightInd w:val="0"/>
        <w:rPr>
          <w:rFonts w:ascii="Times" w:hAnsi="Times" w:cs="Times"/>
        </w:rPr>
      </w:pPr>
    </w:p>
    <w:p w:rsidR="00685E98" w:rsidRDefault="00685E98" w:rsidP="00685E98">
      <w:pPr>
        <w:widowControl w:val="0"/>
        <w:autoSpaceDE w:val="0"/>
        <w:autoSpaceDN w:val="0"/>
        <w:adjustRightInd w:val="0"/>
        <w:rPr>
          <w:rFonts w:ascii="新細明體" w:eastAsia="新細明體" w:hAnsi="Times" w:cs="新細明體"/>
          <w:sz w:val="32"/>
          <w:szCs w:val="32"/>
        </w:rPr>
      </w:pPr>
      <w:proofErr w:type="spellStart"/>
      <w:r>
        <w:rPr>
          <w:rFonts w:ascii="新細明體" w:eastAsia="新細明體" w:hAnsi="Times" w:cs="新細明體" w:hint="eastAsia"/>
          <w:sz w:val="32"/>
          <w:szCs w:val="32"/>
        </w:rPr>
        <w:t>香港信託人公會乃代表香港信託及受託人服務業的首要獨立團體</w:t>
      </w:r>
      <w:proofErr w:type="gramStart"/>
      <w:r>
        <w:rPr>
          <w:rFonts w:ascii="新細明體" w:eastAsia="新細明體" w:hAnsi="Times" w:cs="新細明體"/>
          <w:sz w:val="32"/>
          <w:szCs w:val="32"/>
        </w:rPr>
        <w:t>,</w:t>
      </w:r>
      <w:r>
        <w:rPr>
          <w:rFonts w:ascii="新細明體" w:eastAsia="新細明體" w:hAnsi="Times" w:cs="新細明體" w:hint="eastAsia"/>
          <w:sz w:val="32"/>
          <w:szCs w:val="32"/>
        </w:rPr>
        <w:t>為其會員提供專</w:t>
      </w:r>
      <w:proofErr w:type="spellEnd"/>
      <w:proofErr w:type="gramEnd"/>
    </w:p>
    <w:p w:rsidR="00685E98" w:rsidRDefault="00685E98" w:rsidP="00685E98">
      <w:pPr>
        <w:widowControl w:val="0"/>
        <w:autoSpaceDE w:val="0"/>
        <w:autoSpaceDN w:val="0"/>
        <w:adjustRightInd w:val="0"/>
        <w:rPr>
          <w:rFonts w:ascii="新細明體" w:eastAsia="新細明體" w:hAnsi="Times" w:cs="新細明體"/>
          <w:sz w:val="32"/>
          <w:szCs w:val="32"/>
        </w:rPr>
      </w:pPr>
      <w:proofErr w:type="spellStart"/>
      <w:r>
        <w:rPr>
          <w:rFonts w:ascii="新細明體" w:eastAsia="新細明體" w:hAnsi="Times" w:cs="新細明體" w:hint="eastAsia"/>
          <w:sz w:val="32"/>
          <w:szCs w:val="32"/>
        </w:rPr>
        <w:t>業平台與其他信託及受託人服務業者建立脈絡</w:t>
      </w:r>
      <w:proofErr w:type="spellEnd"/>
      <w:r>
        <w:rPr>
          <w:rFonts w:ascii="新細明體" w:eastAsia="新細明體" w:hAnsi="Times" w:cs="新細明體" w:hint="eastAsia"/>
          <w:sz w:val="32"/>
          <w:szCs w:val="32"/>
        </w:rPr>
        <w:t>。</w:t>
      </w:r>
    </w:p>
    <w:p w:rsidR="00685E98" w:rsidRDefault="00685E98" w:rsidP="00685E98">
      <w:pPr>
        <w:widowControl w:val="0"/>
        <w:autoSpaceDE w:val="0"/>
        <w:autoSpaceDN w:val="0"/>
        <w:adjustRightInd w:val="0"/>
        <w:spacing w:after="240"/>
        <w:rPr>
          <w:rFonts w:ascii="Times" w:eastAsia="新細明體" w:hAnsi="Times" w:cs="Times"/>
        </w:rPr>
      </w:pPr>
      <w:proofErr w:type="spellStart"/>
      <w:proofErr w:type="gramStart"/>
      <w:r>
        <w:rPr>
          <w:rFonts w:ascii="新細明體" w:eastAsia="新細明體" w:hAnsi="Times" w:cs="新細明體" w:hint="eastAsia"/>
          <w:sz w:val="32"/>
          <w:szCs w:val="32"/>
        </w:rPr>
        <w:t>公會的使命</w:t>
      </w:r>
      <w:proofErr w:type="spellEnd"/>
      <w:r>
        <w:rPr>
          <w:rFonts w:ascii="新細明體" w:eastAsia="新細明體" w:hAnsi="Times" w:cs="新細明體"/>
          <w:sz w:val="32"/>
          <w:szCs w:val="32"/>
        </w:rPr>
        <w:t xml:space="preserve"> :</w:t>
      </w:r>
      <w:proofErr w:type="gramEnd"/>
    </w:p>
    <w:p w:rsidR="00685E98" w:rsidRDefault="00685E98" w:rsidP="00685E98">
      <w:pPr>
        <w:widowControl w:val="0"/>
        <w:numPr>
          <w:ilvl w:val="0"/>
          <w:numId w:val="2"/>
        </w:numPr>
        <w:tabs>
          <w:tab w:val="left" w:pos="220"/>
          <w:tab w:val="left" w:pos="720"/>
        </w:tabs>
        <w:autoSpaceDE w:val="0"/>
        <w:autoSpaceDN w:val="0"/>
        <w:adjustRightInd w:val="0"/>
        <w:spacing w:after="240"/>
        <w:ind w:hanging="720"/>
        <w:rPr>
          <w:rFonts w:ascii="Times" w:eastAsia="新細明體" w:hAnsi="Times" w:cs="Times"/>
        </w:rPr>
      </w:pPr>
      <w:r>
        <w:rPr>
          <w:rFonts w:ascii="Wingdings" w:eastAsia="新細明體" w:hAnsi="Wingdings" w:cs="Wingdings"/>
          <w:sz w:val="32"/>
          <w:szCs w:val="32"/>
        </w:rPr>
        <w:tab/>
      </w:r>
      <w:r>
        <w:rPr>
          <w:rFonts w:ascii="Wingdings" w:eastAsia="新細明體" w:hAnsi="Wingdings" w:cs="Wingdings"/>
          <w:sz w:val="32"/>
          <w:szCs w:val="32"/>
        </w:rPr>
        <w:tab/>
      </w:r>
      <w:r>
        <w:rPr>
          <w:rFonts w:ascii="Wingdings" w:eastAsia="新細明體" w:hAnsi="Wingdings" w:cs="Wingdings"/>
          <w:sz w:val="32"/>
          <w:szCs w:val="32"/>
        </w:rPr>
        <w:t></w:t>
      </w:r>
      <w:r>
        <w:rPr>
          <w:rFonts w:ascii="Wingdings" w:eastAsia="新細明體" w:hAnsi="Wingdings" w:cs="Wingdings"/>
          <w:sz w:val="32"/>
          <w:szCs w:val="32"/>
        </w:rPr>
        <w:t></w:t>
      </w:r>
      <w:r>
        <w:rPr>
          <w:rFonts w:ascii="Wingdings" w:eastAsia="新細明體" w:hAnsi="Wingdings" w:cs="Wingdings"/>
          <w:sz w:val="32"/>
          <w:szCs w:val="32"/>
        </w:rPr>
        <w:t></w:t>
      </w:r>
      <w:proofErr w:type="spellStart"/>
      <w:r>
        <w:rPr>
          <w:rFonts w:ascii="新細明體" w:eastAsia="新細明體" w:hAnsi="Wingdings" w:cs="新細明體" w:hint="eastAsia"/>
          <w:sz w:val="32"/>
          <w:szCs w:val="32"/>
        </w:rPr>
        <w:t>代表信託行業以推廣更高水平的專業性及企業管治標準</w:t>
      </w:r>
      <w:proofErr w:type="spellEnd"/>
      <w:r>
        <w:rPr>
          <w:rFonts w:ascii="新細明體" w:eastAsia="新細明體" w:hAnsi="Wingdings" w:cs="新細明體" w:hint="eastAsia"/>
          <w:sz w:val="32"/>
          <w:szCs w:val="32"/>
        </w:rPr>
        <w:t xml:space="preserve">; </w:t>
      </w:r>
    </w:p>
    <w:p w:rsidR="00685E98" w:rsidRDefault="00685E98" w:rsidP="00685E98">
      <w:pPr>
        <w:widowControl w:val="0"/>
        <w:numPr>
          <w:ilvl w:val="0"/>
          <w:numId w:val="2"/>
        </w:numPr>
        <w:tabs>
          <w:tab w:val="left" w:pos="220"/>
          <w:tab w:val="left" w:pos="720"/>
        </w:tabs>
        <w:autoSpaceDE w:val="0"/>
        <w:autoSpaceDN w:val="0"/>
        <w:adjustRightInd w:val="0"/>
        <w:spacing w:after="240"/>
        <w:ind w:hanging="720"/>
        <w:rPr>
          <w:rFonts w:ascii="Times" w:eastAsia="新細明體" w:hAnsi="Times" w:cs="Times"/>
        </w:rPr>
      </w:pPr>
      <w:r>
        <w:rPr>
          <w:rFonts w:ascii="Wingdings" w:eastAsia="新細明體" w:hAnsi="Wingdings" w:cs="Wingdings"/>
          <w:sz w:val="32"/>
          <w:szCs w:val="32"/>
        </w:rPr>
        <w:tab/>
      </w:r>
      <w:r>
        <w:rPr>
          <w:rFonts w:ascii="Wingdings" w:eastAsia="新細明體" w:hAnsi="Wingdings" w:cs="Wingdings"/>
          <w:sz w:val="32"/>
          <w:szCs w:val="32"/>
        </w:rPr>
        <w:tab/>
      </w:r>
      <w:r>
        <w:rPr>
          <w:rFonts w:ascii="Wingdings" w:eastAsia="新細明體" w:hAnsi="Wingdings" w:cs="Wingdings"/>
          <w:sz w:val="32"/>
          <w:szCs w:val="32"/>
        </w:rPr>
        <w:t></w:t>
      </w:r>
      <w:r>
        <w:rPr>
          <w:rFonts w:ascii="Wingdings" w:eastAsia="新細明體" w:hAnsi="Wingdings" w:cs="Wingdings"/>
          <w:sz w:val="32"/>
          <w:szCs w:val="32"/>
        </w:rPr>
        <w:t></w:t>
      </w:r>
      <w:r>
        <w:rPr>
          <w:rFonts w:ascii="Wingdings" w:eastAsia="新細明體" w:hAnsi="Wingdings" w:cs="Wingdings"/>
          <w:sz w:val="32"/>
          <w:szCs w:val="32"/>
        </w:rPr>
        <w:t></w:t>
      </w:r>
      <w:proofErr w:type="spellStart"/>
      <w:r>
        <w:rPr>
          <w:rFonts w:ascii="新細明體" w:eastAsia="新細明體" w:hAnsi="Wingdings" w:cs="新細明體" w:hint="eastAsia"/>
          <w:sz w:val="32"/>
          <w:szCs w:val="32"/>
        </w:rPr>
        <w:t>致力提升香港信託業及業界人士在國際上的地位</w:t>
      </w:r>
      <w:proofErr w:type="spellEnd"/>
      <w:r>
        <w:rPr>
          <w:rFonts w:ascii="新細明體" w:eastAsia="新細明體" w:hAnsi="Wingdings" w:cs="新細明體" w:hint="eastAsia"/>
          <w:sz w:val="32"/>
          <w:szCs w:val="32"/>
        </w:rPr>
        <w:t xml:space="preserve">; </w:t>
      </w:r>
    </w:p>
    <w:p w:rsidR="00685E98" w:rsidRDefault="00685E98" w:rsidP="00685E98">
      <w:pPr>
        <w:widowControl w:val="0"/>
        <w:numPr>
          <w:ilvl w:val="0"/>
          <w:numId w:val="2"/>
        </w:numPr>
        <w:tabs>
          <w:tab w:val="left" w:pos="220"/>
          <w:tab w:val="left" w:pos="720"/>
        </w:tabs>
        <w:autoSpaceDE w:val="0"/>
        <w:autoSpaceDN w:val="0"/>
        <w:adjustRightInd w:val="0"/>
        <w:spacing w:after="240"/>
        <w:ind w:hanging="720"/>
        <w:rPr>
          <w:rFonts w:ascii="Times" w:eastAsia="新細明體" w:hAnsi="Times" w:cs="Times"/>
        </w:rPr>
      </w:pPr>
      <w:r>
        <w:rPr>
          <w:rFonts w:ascii="Wingdings" w:eastAsia="新細明體" w:hAnsi="Wingdings" w:cs="Wingdings"/>
          <w:sz w:val="32"/>
          <w:szCs w:val="32"/>
        </w:rPr>
        <w:tab/>
      </w:r>
      <w:r>
        <w:rPr>
          <w:rFonts w:ascii="Wingdings" w:eastAsia="新細明體" w:hAnsi="Wingdings" w:cs="Wingdings"/>
          <w:sz w:val="32"/>
          <w:szCs w:val="32"/>
        </w:rPr>
        <w:tab/>
      </w:r>
      <w:r>
        <w:rPr>
          <w:rFonts w:ascii="Wingdings" w:eastAsia="新細明體" w:hAnsi="Wingdings" w:cs="Wingdings"/>
          <w:sz w:val="32"/>
          <w:szCs w:val="32"/>
        </w:rPr>
        <w:t></w:t>
      </w:r>
      <w:r>
        <w:rPr>
          <w:rFonts w:ascii="Wingdings" w:eastAsia="新細明體" w:hAnsi="Wingdings" w:cs="Wingdings"/>
          <w:sz w:val="32"/>
          <w:szCs w:val="32"/>
        </w:rPr>
        <w:t></w:t>
      </w:r>
      <w:r>
        <w:rPr>
          <w:rFonts w:ascii="Wingdings" w:eastAsia="新細明體" w:hAnsi="Wingdings" w:cs="Wingdings"/>
          <w:sz w:val="32"/>
          <w:szCs w:val="32"/>
        </w:rPr>
        <w:t></w:t>
      </w:r>
      <w:proofErr w:type="spellStart"/>
      <w:r>
        <w:rPr>
          <w:rFonts w:ascii="新細明體" w:eastAsia="新細明體" w:hAnsi="Wingdings" w:cs="新細明體" w:hint="eastAsia"/>
          <w:sz w:val="32"/>
          <w:szCs w:val="32"/>
        </w:rPr>
        <w:t>對政府、媒體、本地與國際專業組織及公眾而言</w:t>
      </w:r>
      <w:proofErr w:type="gramStart"/>
      <w:r>
        <w:rPr>
          <w:rFonts w:ascii="新細明體" w:eastAsia="新細明體" w:hAnsi="Wingdings" w:cs="新細明體" w:hint="eastAsia"/>
          <w:sz w:val="32"/>
          <w:szCs w:val="32"/>
        </w:rPr>
        <w:t>,代表業界促進香港作為信託</w:t>
      </w:r>
      <w:proofErr w:type="spellEnd"/>
      <w:proofErr w:type="gramEnd"/>
      <w:r>
        <w:rPr>
          <w:rFonts w:ascii="新細明體" w:eastAsia="新細明體" w:hAnsi="Wingdings" w:cs="新細明體" w:hint="eastAsia"/>
          <w:sz w:val="32"/>
          <w:szCs w:val="32"/>
        </w:rPr>
        <w:t xml:space="preserve"> </w:t>
      </w:r>
      <w:proofErr w:type="spellStart"/>
      <w:r>
        <w:rPr>
          <w:rFonts w:ascii="新細明體" w:eastAsia="新細明體" w:hAnsi="Wingdings" w:cs="新細明體" w:hint="eastAsia"/>
          <w:sz w:val="32"/>
          <w:szCs w:val="32"/>
        </w:rPr>
        <w:t>及受託人服務中心的地位</w:t>
      </w:r>
      <w:proofErr w:type="spellEnd"/>
      <w:r>
        <w:rPr>
          <w:rFonts w:ascii="新細明體" w:eastAsia="新細明體" w:hAnsi="Wingdings" w:cs="新細明體" w:hint="eastAsia"/>
          <w:sz w:val="32"/>
          <w:szCs w:val="32"/>
        </w:rPr>
        <w:t xml:space="preserve">; 及 </w:t>
      </w:r>
    </w:p>
    <w:p w:rsidR="00685E98" w:rsidRDefault="00685E98" w:rsidP="00685E98">
      <w:pPr>
        <w:widowControl w:val="0"/>
        <w:numPr>
          <w:ilvl w:val="0"/>
          <w:numId w:val="2"/>
        </w:numPr>
        <w:tabs>
          <w:tab w:val="left" w:pos="220"/>
          <w:tab w:val="left" w:pos="720"/>
        </w:tabs>
        <w:autoSpaceDE w:val="0"/>
        <w:autoSpaceDN w:val="0"/>
        <w:adjustRightInd w:val="0"/>
        <w:spacing w:after="240"/>
        <w:ind w:hanging="720"/>
        <w:rPr>
          <w:rFonts w:ascii="新細明體" w:eastAsia="新細明體" w:hAnsi="Times" w:cs="新細明體"/>
          <w:sz w:val="32"/>
          <w:szCs w:val="32"/>
        </w:rPr>
      </w:pPr>
      <w:r>
        <w:rPr>
          <w:rFonts w:ascii="Wingdings" w:eastAsia="新細明體" w:hAnsi="Wingdings" w:cs="Wingdings"/>
          <w:sz w:val="32"/>
          <w:szCs w:val="32"/>
        </w:rPr>
        <w:tab/>
      </w:r>
      <w:r>
        <w:rPr>
          <w:rFonts w:ascii="Wingdings" w:eastAsia="新細明體" w:hAnsi="Wingdings" w:cs="Wingdings"/>
          <w:sz w:val="32"/>
          <w:szCs w:val="32"/>
        </w:rPr>
        <w:tab/>
      </w:r>
      <w:r>
        <w:rPr>
          <w:rFonts w:ascii="Wingdings" w:eastAsia="新細明體" w:hAnsi="Wingdings" w:cs="Wingdings"/>
          <w:sz w:val="32"/>
          <w:szCs w:val="32"/>
        </w:rPr>
        <w:t></w:t>
      </w:r>
      <w:r>
        <w:rPr>
          <w:rFonts w:ascii="Wingdings" w:eastAsia="新細明體" w:hAnsi="Wingdings" w:cs="Wingdings"/>
          <w:sz w:val="32"/>
          <w:szCs w:val="32"/>
        </w:rPr>
        <w:t></w:t>
      </w:r>
      <w:r>
        <w:rPr>
          <w:rFonts w:ascii="Wingdings" w:eastAsia="新細明體" w:hAnsi="Wingdings" w:cs="Wingdings"/>
          <w:sz w:val="32"/>
          <w:szCs w:val="32"/>
        </w:rPr>
        <w:t></w:t>
      </w:r>
      <w:proofErr w:type="spellStart"/>
      <w:r>
        <w:rPr>
          <w:rFonts w:ascii="新細明體" w:eastAsia="新細明體" w:hAnsi="Wingdings" w:cs="新細明體" w:hint="eastAsia"/>
          <w:sz w:val="32"/>
          <w:szCs w:val="32"/>
        </w:rPr>
        <w:t>透過發行有關企業信託、退休計劃、私人信託及慈善信託的最佳作業指引</w:t>
      </w:r>
      <w:proofErr w:type="gramStart"/>
      <w:r>
        <w:rPr>
          <w:rFonts w:ascii="新細明體" w:eastAsia="新細明體" w:hAnsi="Wingdings" w:cs="新細明體" w:hint="eastAsia"/>
          <w:sz w:val="32"/>
          <w:szCs w:val="32"/>
        </w:rPr>
        <w:t>,推</w:t>
      </w:r>
      <w:proofErr w:type="spellEnd"/>
      <w:proofErr w:type="gramEnd"/>
      <w:r>
        <w:rPr>
          <w:rFonts w:ascii="新細明體" w:eastAsia="新細明體" w:hAnsi="Wingdings" w:cs="新細明體" w:hint="eastAsia"/>
          <w:sz w:val="32"/>
          <w:szCs w:val="32"/>
        </w:rPr>
        <w:t xml:space="preserve"> </w:t>
      </w:r>
      <w:proofErr w:type="spellStart"/>
      <w:r>
        <w:rPr>
          <w:rFonts w:ascii="新細明體" w:eastAsia="新細明體" w:hAnsi="Wingdings" w:cs="新細明體" w:hint="eastAsia"/>
          <w:sz w:val="32"/>
          <w:szCs w:val="32"/>
        </w:rPr>
        <w:t>動行業的更高水平</w:t>
      </w:r>
      <w:proofErr w:type="spellEnd"/>
      <w:r>
        <w:rPr>
          <w:rFonts w:ascii="新細明體" w:eastAsia="新細明體" w:hAnsi="Wingdings" w:cs="新細明體" w:hint="eastAsia"/>
          <w:sz w:val="32"/>
          <w:szCs w:val="32"/>
        </w:rPr>
        <w:t xml:space="preserve">。 </w:t>
      </w:r>
      <w:r>
        <w:rPr>
          <w:rFonts w:ascii="Times" w:eastAsia="新細明體" w:hAnsi="Times" w:cs="Times"/>
        </w:rPr>
        <w:t> </w:t>
      </w:r>
      <w:proofErr w:type="spellStart"/>
      <w:r>
        <w:rPr>
          <w:rFonts w:ascii="新細明體" w:eastAsia="新細明體" w:hAnsi="Times" w:cs="新細明體" w:hint="eastAsia"/>
          <w:sz w:val="32"/>
          <w:szCs w:val="32"/>
        </w:rPr>
        <w:t>為達成我們的使命</w:t>
      </w:r>
      <w:proofErr w:type="gramStart"/>
      <w:r>
        <w:rPr>
          <w:rFonts w:ascii="新細明體" w:eastAsia="新細明體" w:hAnsi="Times" w:cs="新細明體"/>
          <w:sz w:val="32"/>
          <w:szCs w:val="32"/>
        </w:rPr>
        <w:t>,</w:t>
      </w:r>
      <w:r>
        <w:rPr>
          <w:rFonts w:ascii="新細明體" w:eastAsia="新細明體" w:hAnsi="Times" w:cs="新細明體" w:hint="eastAsia"/>
          <w:sz w:val="32"/>
          <w:szCs w:val="32"/>
        </w:rPr>
        <w:t>公會成立了不同的籌委會及專責小組</w:t>
      </w:r>
      <w:r>
        <w:rPr>
          <w:rFonts w:ascii="新細明體" w:eastAsia="新細明體" w:hAnsi="Times" w:cs="新細明體"/>
          <w:sz w:val="32"/>
          <w:szCs w:val="32"/>
        </w:rPr>
        <w:t>,</w:t>
      </w:r>
      <w:r>
        <w:rPr>
          <w:rFonts w:ascii="新細明體" w:eastAsia="新細明體" w:hAnsi="Times" w:cs="新細明體" w:hint="eastAsia"/>
          <w:sz w:val="32"/>
          <w:szCs w:val="32"/>
        </w:rPr>
        <w:t>負責下述各項重要目</w:t>
      </w:r>
      <w:proofErr w:type="spellEnd"/>
      <w:proofErr w:type="gramEnd"/>
    </w:p>
    <w:p w:rsidR="00685E98" w:rsidRDefault="00685E98" w:rsidP="00685E98">
      <w:pPr>
        <w:widowControl w:val="0"/>
        <w:tabs>
          <w:tab w:val="left" w:pos="220"/>
          <w:tab w:val="left" w:pos="720"/>
        </w:tabs>
        <w:autoSpaceDE w:val="0"/>
        <w:autoSpaceDN w:val="0"/>
        <w:adjustRightInd w:val="0"/>
        <w:rPr>
          <w:rFonts w:ascii="新細明體" w:eastAsia="新細明體" w:hAnsi="Times" w:cs="新細明體"/>
          <w:sz w:val="32"/>
          <w:szCs w:val="32"/>
        </w:rPr>
      </w:pPr>
      <w:r>
        <w:rPr>
          <w:rFonts w:ascii="新細明體" w:eastAsia="新細明體" w:hAnsi="Times" w:cs="新細明體"/>
          <w:sz w:val="32"/>
          <w:szCs w:val="32"/>
        </w:rPr>
        <w:tab/>
      </w:r>
      <w:r>
        <w:rPr>
          <w:rFonts w:ascii="新細明體" w:eastAsia="新細明體" w:hAnsi="Times" w:cs="新細明體"/>
          <w:sz w:val="32"/>
          <w:szCs w:val="32"/>
        </w:rPr>
        <w:tab/>
      </w:r>
      <w:r>
        <w:rPr>
          <w:rFonts w:ascii="新細明體" w:eastAsia="新細明體" w:hAnsi="Times" w:cs="新細明體" w:hint="eastAsia"/>
          <w:sz w:val="32"/>
          <w:szCs w:val="32"/>
        </w:rPr>
        <w:t>標。</w:t>
      </w:r>
    </w:p>
    <w:p w:rsidR="00685E98" w:rsidRDefault="00685E98" w:rsidP="00685E98">
      <w:pPr>
        <w:widowControl w:val="0"/>
        <w:tabs>
          <w:tab w:val="left" w:pos="220"/>
          <w:tab w:val="left" w:pos="720"/>
        </w:tabs>
        <w:autoSpaceDE w:val="0"/>
        <w:autoSpaceDN w:val="0"/>
        <w:adjustRightInd w:val="0"/>
        <w:rPr>
          <w:rFonts w:ascii="新細明體" w:eastAsia="新細明體" w:hAnsi="Times" w:cs="新細明體"/>
          <w:sz w:val="32"/>
          <w:szCs w:val="32"/>
        </w:rPr>
      </w:pPr>
      <w:r>
        <w:rPr>
          <w:rFonts w:ascii="Courier" w:eastAsia="新細明體" w:hAnsi="Courier" w:cs="Courier"/>
        </w:rPr>
        <w:tab/>
      </w:r>
      <w:r>
        <w:rPr>
          <w:rFonts w:ascii="Courier" w:eastAsia="新細明體" w:hAnsi="Courier" w:cs="Courier"/>
        </w:rPr>
        <w:tab/>
        <w:t> </w:t>
      </w:r>
      <w:proofErr w:type="spellStart"/>
      <w:r>
        <w:rPr>
          <w:rFonts w:ascii="新細明體" w:eastAsia="新細明體" w:hAnsi="Courier" w:cs="新細明體" w:hint="eastAsia"/>
          <w:sz w:val="32"/>
          <w:szCs w:val="32"/>
        </w:rPr>
        <w:t>立法與規管小組委員會</w:t>
      </w:r>
      <w:proofErr w:type="spellEnd"/>
      <w:r>
        <w:rPr>
          <w:rFonts w:ascii="新細明體" w:eastAsia="新細明體" w:hAnsi="Courier" w:cs="新細明體"/>
          <w:sz w:val="32"/>
          <w:szCs w:val="32"/>
        </w:rPr>
        <w:t xml:space="preserve"> </w:t>
      </w:r>
      <w:r>
        <w:rPr>
          <w:rFonts w:ascii="Times" w:eastAsia="新細明體" w:hAnsi="Times" w:cs="Times"/>
        </w:rPr>
        <w:t> </w:t>
      </w:r>
      <w:proofErr w:type="spellStart"/>
      <w:r>
        <w:rPr>
          <w:rFonts w:ascii="新細明體" w:eastAsia="新細明體" w:hAnsi="Times" w:cs="新細明體" w:hint="eastAsia"/>
          <w:sz w:val="32"/>
          <w:szCs w:val="32"/>
        </w:rPr>
        <w:t>此小組委員會專責協助公會評估有關香港法規及條例發展對信託業的影響。此小組</w:t>
      </w:r>
      <w:proofErr w:type="spellEnd"/>
    </w:p>
    <w:p w:rsidR="00685E98" w:rsidRDefault="00685E98" w:rsidP="00685E98">
      <w:pPr>
        <w:widowControl w:val="0"/>
        <w:tabs>
          <w:tab w:val="left" w:pos="220"/>
          <w:tab w:val="left" w:pos="720"/>
        </w:tabs>
        <w:autoSpaceDE w:val="0"/>
        <w:autoSpaceDN w:val="0"/>
        <w:adjustRightInd w:val="0"/>
        <w:rPr>
          <w:rFonts w:ascii="新細明體" w:eastAsia="新細明體" w:hAnsi="Times" w:cs="新細明體"/>
          <w:sz w:val="32"/>
          <w:szCs w:val="32"/>
        </w:rPr>
      </w:pPr>
      <w:r>
        <w:rPr>
          <w:rFonts w:ascii="新細明體" w:eastAsia="新細明體" w:hAnsi="Times" w:cs="新細明體"/>
          <w:sz w:val="32"/>
          <w:szCs w:val="32"/>
        </w:rPr>
        <w:tab/>
      </w:r>
      <w:r>
        <w:rPr>
          <w:rFonts w:ascii="新細明體" w:eastAsia="新細明體" w:hAnsi="Times" w:cs="新細明體"/>
          <w:sz w:val="32"/>
          <w:szCs w:val="32"/>
        </w:rPr>
        <w:tab/>
      </w:r>
      <w:proofErr w:type="spellStart"/>
      <w:r>
        <w:rPr>
          <w:rFonts w:ascii="新細明體" w:eastAsia="新細明體" w:hAnsi="Times" w:cs="新細明體" w:hint="eastAsia"/>
          <w:sz w:val="32"/>
          <w:szCs w:val="32"/>
        </w:rPr>
        <w:t>委員會亦協調公會對草擬法規及條例修訂的回應及意見。如合適</w:t>
      </w:r>
      <w:proofErr w:type="gramStart"/>
      <w:r>
        <w:rPr>
          <w:rFonts w:ascii="新細明體" w:eastAsia="新細明體" w:hAnsi="Times" w:cs="新細明體"/>
          <w:sz w:val="32"/>
          <w:szCs w:val="32"/>
        </w:rPr>
        <w:t>,</w:t>
      </w:r>
      <w:r>
        <w:rPr>
          <w:rFonts w:ascii="新細明體" w:eastAsia="新細明體" w:hAnsi="Times" w:cs="新細明體" w:hint="eastAsia"/>
          <w:sz w:val="32"/>
          <w:szCs w:val="32"/>
        </w:rPr>
        <w:t>此小組委員會可</w:t>
      </w:r>
      <w:proofErr w:type="spellEnd"/>
      <w:proofErr w:type="gramEnd"/>
    </w:p>
    <w:p w:rsidR="00685E98" w:rsidRDefault="00685E98" w:rsidP="00685E98">
      <w:pPr>
        <w:widowControl w:val="0"/>
        <w:tabs>
          <w:tab w:val="left" w:pos="220"/>
          <w:tab w:val="left" w:pos="720"/>
        </w:tabs>
        <w:autoSpaceDE w:val="0"/>
        <w:autoSpaceDN w:val="0"/>
        <w:adjustRightInd w:val="0"/>
        <w:rPr>
          <w:rFonts w:ascii="新細明體" w:eastAsia="新細明體" w:hAnsi="Times" w:cs="新細明體"/>
          <w:sz w:val="32"/>
          <w:szCs w:val="32"/>
        </w:rPr>
      </w:pPr>
      <w:r>
        <w:rPr>
          <w:rFonts w:ascii="新細明體" w:eastAsia="新細明體" w:hAnsi="Times" w:cs="新細明體"/>
          <w:sz w:val="32"/>
          <w:szCs w:val="32"/>
        </w:rPr>
        <w:tab/>
      </w:r>
      <w:r>
        <w:rPr>
          <w:rFonts w:ascii="新細明體" w:eastAsia="新細明體" w:hAnsi="Times" w:cs="新細明體"/>
          <w:sz w:val="32"/>
          <w:szCs w:val="32"/>
        </w:rPr>
        <w:tab/>
      </w:r>
      <w:r>
        <w:rPr>
          <w:rFonts w:ascii="新細明體" w:eastAsia="新細明體" w:hAnsi="Times" w:cs="新細明體" w:hint="eastAsia"/>
          <w:sz w:val="32"/>
          <w:szCs w:val="32"/>
        </w:rPr>
        <w:t>接觸公會之會員以尋求業界的意見。</w:t>
      </w:r>
    </w:p>
    <w:p w:rsidR="00685E98" w:rsidRDefault="00685E98" w:rsidP="00685E98">
      <w:pPr>
        <w:widowControl w:val="0"/>
        <w:tabs>
          <w:tab w:val="left" w:pos="220"/>
          <w:tab w:val="left" w:pos="720"/>
        </w:tabs>
        <w:autoSpaceDE w:val="0"/>
        <w:autoSpaceDN w:val="0"/>
        <w:adjustRightInd w:val="0"/>
        <w:rPr>
          <w:rFonts w:ascii="新細明體" w:eastAsia="新細明體" w:hAnsi="Times" w:cs="新細明體"/>
          <w:sz w:val="32"/>
          <w:szCs w:val="32"/>
        </w:rPr>
      </w:pPr>
    </w:p>
    <w:p w:rsidR="00685E98" w:rsidRDefault="00685E98" w:rsidP="00685E98">
      <w:pPr>
        <w:widowControl w:val="0"/>
        <w:tabs>
          <w:tab w:val="left" w:pos="220"/>
          <w:tab w:val="left" w:pos="720"/>
        </w:tabs>
        <w:autoSpaceDE w:val="0"/>
        <w:autoSpaceDN w:val="0"/>
        <w:adjustRightInd w:val="0"/>
        <w:rPr>
          <w:rFonts w:ascii="新細明體" w:eastAsia="新細明體" w:hAnsi="Times" w:cs="新細明體"/>
          <w:sz w:val="32"/>
          <w:szCs w:val="32"/>
        </w:rPr>
      </w:pPr>
      <w:r>
        <w:rPr>
          <w:rFonts w:ascii="Courier" w:eastAsia="新細明體" w:hAnsi="Courier" w:cs="Courier"/>
        </w:rPr>
        <w:tab/>
      </w:r>
      <w:r>
        <w:rPr>
          <w:rFonts w:ascii="Courier" w:eastAsia="新細明體" w:hAnsi="Courier" w:cs="Courier"/>
        </w:rPr>
        <w:tab/>
        <w:t> </w:t>
      </w:r>
      <w:proofErr w:type="spellStart"/>
      <w:r>
        <w:rPr>
          <w:rFonts w:ascii="新細明體" w:eastAsia="新細明體" w:hAnsi="Courier" w:cs="新細明體" w:hint="eastAsia"/>
          <w:sz w:val="32"/>
          <w:szCs w:val="32"/>
        </w:rPr>
        <w:t>退休金及基金小組委員會</w:t>
      </w:r>
      <w:proofErr w:type="spellEnd"/>
      <w:r>
        <w:rPr>
          <w:rFonts w:ascii="新細明體" w:eastAsia="新細明體" w:hAnsi="Courier" w:cs="新細明體"/>
          <w:sz w:val="32"/>
          <w:szCs w:val="32"/>
        </w:rPr>
        <w:t xml:space="preserve"> </w:t>
      </w:r>
      <w:r>
        <w:rPr>
          <w:rFonts w:ascii="Times" w:eastAsia="新細明體" w:hAnsi="Times" w:cs="Times"/>
        </w:rPr>
        <w:t> </w:t>
      </w:r>
      <w:proofErr w:type="spellStart"/>
      <w:r>
        <w:rPr>
          <w:rFonts w:ascii="新細明體" w:eastAsia="新細明體" w:hAnsi="Times" w:cs="新細明體" w:hint="eastAsia"/>
          <w:sz w:val="32"/>
          <w:szCs w:val="32"/>
        </w:rPr>
        <w:t>此小組委員會與退休金及核准基金界別的各持份者緊密合作</w:t>
      </w:r>
      <w:proofErr w:type="gramStart"/>
      <w:r>
        <w:rPr>
          <w:rFonts w:ascii="新細明體" w:eastAsia="新細明體" w:hAnsi="Times" w:cs="新細明體"/>
          <w:sz w:val="32"/>
          <w:szCs w:val="32"/>
        </w:rPr>
        <w:t>,</w:t>
      </w:r>
      <w:r>
        <w:rPr>
          <w:rFonts w:ascii="新細明體" w:eastAsia="新細明體" w:hAnsi="Times" w:cs="新細明體" w:hint="eastAsia"/>
          <w:sz w:val="32"/>
          <w:szCs w:val="32"/>
        </w:rPr>
        <w:t>以推動業界的整體發</w:t>
      </w:r>
      <w:proofErr w:type="spellEnd"/>
      <w:proofErr w:type="gramEnd"/>
    </w:p>
    <w:p w:rsidR="00685E98" w:rsidRDefault="00685E98" w:rsidP="00685E98">
      <w:pPr>
        <w:widowControl w:val="0"/>
        <w:tabs>
          <w:tab w:val="left" w:pos="220"/>
          <w:tab w:val="left" w:pos="720"/>
        </w:tabs>
        <w:autoSpaceDE w:val="0"/>
        <w:autoSpaceDN w:val="0"/>
        <w:adjustRightInd w:val="0"/>
        <w:rPr>
          <w:rFonts w:ascii="新細明體" w:eastAsia="新細明體" w:hAnsi="Times" w:cs="新細明體"/>
          <w:sz w:val="32"/>
          <w:szCs w:val="32"/>
        </w:rPr>
      </w:pPr>
      <w:r>
        <w:rPr>
          <w:rFonts w:ascii="新細明體" w:eastAsia="新細明體" w:hAnsi="Times" w:cs="新細明體"/>
          <w:sz w:val="32"/>
          <w:szCs w:val="32"/>
        </w:rPr>
        <w:tab/>
      </w:r>
      <w:r>
        <w:rPr>
          <w:rFonts w:ascii="新細明體" w:eastAsia="新細明體" w:hAnsi="Times" w:cs="新細明體"/>
          <w:sz w:val="32"/>
          <w:szCs w:val="32"/>
        </w:rPr>
        <w:tab/>
      </w:r>
      <w:proofErr w:type="spellStart"/>
      <w:r>
        <w:rPr>
          <w:rFonts w:ascii="新細明體" w:eastAsia="新細明體" w:hAnsi="Times" w:cs="新細明體" w:hint="eastAsia"/>
          <w:sz w:val="32"/>
          <w:szCs w:val="32"/>
        </w:rPr>
        <w:t>展</w:t>
      </w:r>
      <w:proofErr w:type="gramStart"/>
      <w:r>
        <w:rPr>
          <w:rFonts w:ascii="新細明體" w:eastAsia="新細明體" w:hAnsi="Times" w:cs="新細明體"/>
          <w:sz w:val="32"/>
          <w:szCs w:val="32"/>
        </w:rPr>
        <w:t>,</w:t>
      </w:r>
      <w:r>
        <w:rPr>
          <w:rFonts w:ascii="新細明體" w:eastAsia="新細明體" w:hAnsi="Times" w:cs="新細明體" w:hint="eastAsia"/>
          <w:sz w:val="32"/>
          <w:szCs w:val="32"/>
        </w:rPr>
        <w:t>並推廣更高的專業水平</w:t>
      </w:r>
      <w:r>
        <w:rPr>
          <w:rFonts w:ascii="新細明體" w:eastAsia="新細明體" w:hAnsi="Times" w:cs="新細明體"/>
          <w:sz w:val="32"/>
          <w:szCs w:val="32"/>
        </w:rPr>
        <w:t>,</w:t>
      </w:r>
      <w:proofErr w:type="spellEnd"/>
      <w:r>
        <w:rPr>
          <w:rFonts w:ascii="新細明體" w:eastAsia="新細明體" w:hAnsi="Times" w:cs="新細明體" w:hint="eastAsia"/>
          <w:sz w:val="32"/>
          <w:szCs w:val="32"/>
        </w:rPr>
        <w:t>及致力提升退休金或基金的管治</w:t>
      </w:r>
      <w:proofErr w:type="gramEnd"/>
      <w:r>
        <w:rPr>
          <w:rFonts w:ascii="新細明體" w:eastAsia="新細明體" w:hAnsi="Times" w:cs="新細明體" w:hint="eastAsia"/>
          <w:sz w:val="32"/>
          <w:szCs w:val="32"/>
        </w:rPr>
        <w:t>。</w:t>
      </w:r>
    </w:p>
    <w:p w:rsidR="00685E98" w:rsidRDefault="00685E98" w:rsidP="00685E98">
      <w:pPr>
        <w:widowControl w:val="0"/>
        <w:tabs>
          <w:tab w:val="left" w:pos="220"/>
          <w:tab w:val="left" w:pos="720"/>
        </w:tabs>
        <w:autoSpaceDE w:val="0"/>
        <w:autoSpaceDN w:val="0"/>
        <w:adjustRightInd w:val="0"/>
        <w:rPr>
          <w:rFonts w:ascii="新細明體" w:eastAsia="新細明體" w:hAnsi="Times" w:cs="新細明體"/>
          <w:sz w:val="32"/>
          <w:szCs w:val="32"/>
        </w:rPr>
      </w:pPr>
    </w:p>
    <w:p w:rsidR="00685E98" w:rsidRDefault="00685E98" w:rsidP="00685E98">
      <w:pPr>
        <w:widowControl w:val="0"/>
        <w:tabs>
          <w:tab w:val="left" w:pos="220"/>
          <w:tab w:val="left" w:pos="720"/>
        </w:tabs>
        <w:autoSpaceDE w:val="0"/>
        <w:autoSpaceDN w:val="0"/>
        <w:adjustRightInd w:val="0"/>
        <w:rPr>
          <w:rFonts w:ascii="新細明體" w:eastAsia="新細明體" w:hAnsi="Times" w:cs="新細明體"/>
          <w:sz w:val="32"/>
          <w:szCs w:val="32"/>
        </w:rPr>
      </w:pPr>
      <w:r>
        <w:rPr>
          <w:rFonts w:ascii="Courier" w:eastAsia="新細明體" w:hAnsi="Courier" w:cs="Courier"/>
        </w:rPr>
        <w:tab/>
      </w:r>
      <w:r>
        <w:rPr>
          <w:rFonts w:ascii="Courier" w:eastAsia="新細明體" w:hAnsi="Courier" w:cs="Courier"/>
        </w:rPr>
        <w:tab/>
        <w:t> </w:t>
      </w:r>
      <w:proofErr w:type="spellStart"/>
      <w:r>
        <w:rPr>
          <w:rFonts w:ascii="新細明體" w:eastAsia="新細明體" w:hAnsi="Courier" w:cs="新細明體" w:hint="eastAsia"/>
          <w:sz w:val="32"/>
          <w:szCs w:val="32"/>
        </w:rPr>
        <w:t>最佳行業準則小組委員會</w:t>
      </w:r>
      <w:proofErr w:type="spellEnd"/>
      <w:r>
        <w:rPr>
          <w:rFonts w:ascii="新細明體" w:eastAsia="新細明體" w:hAnsi="Courier" w:cs="新細明體"/>
          <w:sz w:val="32"/>
          <w:szCs w:val="32"/>
        </w:rPr>
        <w:t xml:space="preserve"> </w:t>
      </w:r>
      <w:r>
        <w:rPr>
          <w:rFonts w:ascii="Times" w:eastAsia="新細明體" w:hAnsi="Times" w:cs="Times"/>
        </w:rPr>
        <w:t> </w:t>
      </w:r>
      <w:proofErr w:type="spellStart"/>
      <w:r>
        <w:rPr>
          <w:rFonts w:ascii="新細明體" w:eastAsia="新細明體" w:hAnsi="Times" w:cs="新細明體" w:hint="eastAsia"/>
          <w:sz w:val="32"/>
          <w:szCs w:val="32"/>
        </w:rPr>
        <w:t>最佳行業準則小組委員會的目標乃持續不斷地推廣香港信託業的行業標準。它旨在</w:t>
      </w:r>
      <w:proofErr w:type="spellEnd"/>
    </w:p>
    <w:p w:rsidR="00685E98" w:rsidRDefault="00685E98" w:rsidP="00685E98">
      <w:pPr>
        <w:widowControl w:val="0"/>
        <w:tabs>
          <w:tab w:val="left" w:pos="220"/>
          <w:tab w:val="left" w:pos="720"/>
        </w:tabs>
        <w:autoSpaceDE w:val="0"/>
        <w:autoSpaceDN w:val="0"/>
        <w:adjustRightInd w:val="0"/>
        <w:rPr>
          <w:rFonts w:ascii="新細明體" w:eastAsia="新細明體" w:hAnsi="Times" w:cs="新細明體"/>
          <w:sz w:val="32"/>
          <w:szCs w:val="32"/>
        </w:rPr>
      </w:pPr>
      <w:r>
        <w:rPr>
          <w:rFonts w:ascii="新細明體" w:eastAsia="新細明體" w:hAnsi="Times" w:cs="新細明體"/>
          <w:sz w:val="32"/>
          <w:szCs w:val="32"/>
        </w:rPr>
        <w:tab/>
      </w:r>
      <w:r>
        <w:rPr>
          <w:rFonts w:ascii="新細明體" w:eastAsia="新細明體" w:hAnsi="Times" w:cs="新細明體"/>
          <w:sz w:val="32"/>
          <w:szCs w:val="32"/>
        </w:rPr>
        <w:tab/>
      </w:r>
      <w:proofErr w:type="spellStart"/>
      <w:r>
        <w:rPr>
          <w:rFonts w:ascii="新細明體" w:eastAsia="新細明體" w:hAnsi="Times" w:cs="新細明體" w:hint="eastAsia"/>
          <w:sz w:val="32"/>
          <w:szCs w:val="32"/>
        </w:rPr>
        <w:t>通過發行最佳作業原則及實踐指引</w:t>
      </w:r>
      <w:proofErr w:type="gramStart"/>
      <w:r>
        <w:rPr>
          <w:rFonts w:ascii="新細明體" w:eastAsia="新細明體" w:hAnsi="Times" w:cs="新細明體"/>
          <w:sz w:val="32"/>
          <w:szCs w:val="32"/>
        </w:rPr>
        <w:t>,</w:t>
      </w:r>
      <w:r>
        <w:rPr>
          <w:rFonts w:ascii="新細明體" w:eastAsia="新細明體" w:hAnsi="Times" w:cs="新細明體" w:hint="eastAsia"/>
          <w:sz w:val="32"/>
          <w:szCs w:val="32"/>
        </w:rPr>
        <w:t>教育和協助會員在實際業務運作中落實並應用</w:t>
      </w:r>
      <w:proofErr w:type="spellEnd"/>
      <w:proofErr w:type="gramEnd"/>
    </w:p>
    <w:p w:rsidR="00685E98" w:rsidRDefault="00685E98" w:rsidP="00685E98">
      <w:pPr>
        <w:widowControl w:val="0"/>
        <w:tabs>
          <w:tab w:val="left" w:pos="220"/>
          <w:tab w:val="left" w:pos="720"/>
        </w:tabs>
        <w:autoSpaceDE w:val="0"/>
        <w:autoSpaceDN w:val="0"/>
        <w:adjustRightInd w:val="0"/>
        <w:rPr>
          <w:rFonts w:ascii="新細明體" w:eastAsia="新細明體" w:hAnsi="Times" w:cs="新細明體"/>
          <w:sz w:val="32"/>
          <w:szCs w:val="32"/>
        </w:rPr>
      </w:pPr>
      <w:r>
        <w:rPr>
          <w:rFonts w:ascii="新細明體" w:eastAsia="新細明體" w:hAnsi="Times" w:cs="新細明體"/>
          <w:sz w:val="32"/>
          <w:szCs w:val="32"/>
        </w:rPr>
        <w:tab/>
      </w:r>
      <w:r>
        <w:rPr>
          <w:rFonts w:ascii="新細明體" w:eastAsia="新細明體" w:hAnsi="Times" w:cs="新細明體"/>
          <w:sz w:val="32"/>
          <w:szCs w:val="32"/>
        </w:rPr>
        <w:tab/>
      </w:r>
      <w:proofErr w:type="spellStart"/>
      <w:r>
        <w:rPr>
          <w:rFonts w:ascii="新細明體" w:eastAsia="新細明體" w:hAnsi="Times" w:cs="新細明體" w:hint="eastAsia"/>
          <w:sz w:val="32"/>
          <w:szCs w:val="32"/>
        </w:rPr>
        <w:t>這些最佳行業準則。是類原則和指引將有助於提升我們的行業專業水平</w:t>
      </w:r>
      <w:proofErr w:type="gramStart"/>
      <w:r>
        <w:rPr>
          <w:rFonts w:ascii="新細明體" w:eastAsia="新細明體" w:hAnsi="Times" w:cs="新細明體"/>
          <w:sz w:val="32"/>
          <w:szCs w:val="32"/>
        </w:rPr>
        <w:t>,</w:t>
      </w:r>
      <w:r>
        <w:rPr>
          <w:rFonts w:ascii="新細明體" w:eastAsia="新細明體" w:hAnsi="Times" w:cs="新細明體" w:hint="eastAsia"/>
          <w:sz w:val="32"/>
          <w:szCs w:val="32"/>
        </w:rPr>
        <w:t>並增加香</w:t>
      </w:r>
      <w:proofErr w:type="spellEnd"/>
      <w:proofErr w:type="gramEnd"/>
    </w:p>
    <w:p w:rsidR="00685E98" w:rsidRDefault="00685E98" w:rsidP="00685E98">
      <w:pPr>
        <w:widowControl w:val="0"/>
        <w:tabs>
          <w:tab w:val="left" w:pos="220"/>
          <w:tab w:val="left" w:pos="720"/>
        </w:tabs>
        <w:autoSpaceDE w:val="0"/>
        <w:autoSpaceDN w:val="0"/>
        <w:adjustRightInd w:val="0"/>
        <w:rPr>
          <w:rFonts w:ascii="新細明體" w:eastAsia="新細明體" w:hAnsi="Times" w:cs="新細明體"/>
          <w:sz w:val="32"/>
          <w:szCs w:val="32"/>
        </w:rPr>
      </w:pPr>
      <w:r>
        <w:rPr>
          <w:rFonts w:ascii="新細明體" w:eastAsia="新細明體" w:hAnsi="Times" w:cs="新細明體"/>
          <w:sz w:val="32"/>
          <w:szCs w:val="32"/>
        </w:rPr>
        <w:tab/>
      </w:r>
      <w:r>
        <w:rPr>
          <w:rFonts w:ascii="新細明體" w:eastAsia="新細明體" w:hAnsi="Times" w:cs="新細明體"/>
          <w:sz w:val="32"/>
          <w:szCs w:val="32"/>
        </w:rPr>
        <w:tab/>
      </w:r>
      <w:proofErr w:type="spellStart"/>
      <w:r>
        <w:rPr>
          <w:rFonts w:ascii="新細明體" w:eastAsia="新細明體" w:hAnsi="Times" w:cs="新細明體" w:hint="eastAsia"/>
          <w:sz w:val="32"/>
          <w:szCs w:val="32"/>
        </w:rPr>
        <w:t>港信託從業人員的信譽</w:t>
      </w:r>
      <w:proofErr w:type="spellEnd"/>
      <w:r>
        <w:rPr>
          <w:rFonts w:ascii="新細明體" w:eastAsia="新細明體" w:hAnsi="Times" w:cs="新細明體" w:hint="eastAsia"/>
          <w:sz w:val="32"/>
          <w:szCs w:val="32"/>
        </w:rPr>
        <w:t>。</w:t>
      </w:r>
    </w:p>
    <w:p w:rsidR="00685E98" w:rsidRDefault="00685E98" w:rsidP="00685E98">
      <w:pPr>
        <w:widowControl w:val="0"/>
        <w:tabs>
          <w:tab w:val="left" w:pos="220"/>
          <w:tab w:val="left" w:pos="720"/>
        </w:tabs>
        <w:autoSpaceDE w:val="0"/>
        <w:autoSpaceDN w:val="0"/>
        <w:adjustRightInd w:val="0"/>
        <w:rPr>
          <w:rFonts w:ascii="新細明體" w:eastAsia="新細明體" w:hAnsi="Times" w:cs="新細明體"/>
          <w:sz w:val="32"/>
          <w:szCs w:val="32"/>
        </w:rPr>
      </w:pPr>
      <w:r>
        <w:rPr>
          <w:rFonts w:ascii="Courier" w:eastAsia="新細明體" w:hAnsi="Courier" w:cs="Courier"/>
        </w:rPr>
        <w:tab/>
      </w:r>
      <w:r>
        <w:rPr>
          <w:rFonts w:ascii="Courier" w:eastAsia="新細明體" w:hAnsi="Courier" w:cs="Courier"/>
        </w:rPr>
        <w:tab/>
        <w:t> </w:t>
      </w:r>
      <w:proofErr w:type="spellStart"/>
      <w:r>
        <w:rPr>
          <w:rFonts w:ascii="新細明體" w:eastAsia="新細明體" w:hAnsi="Courier" w:cs="新細明體" w:hint="eastAsia"/>
          <w:sz w:val="32"/>
          <w:szCs w:val="32"/>
        </w:rPr>
        <w:t>教育及培訓小組委員會</w:t>
      </w:r>
      <w:proofErr w:type="spellEnd"/>
      <w:r>
        <w:rPr>
          <w:rFonts w:ascii="新細明體" w:eastAsia="新細明體" w:hAnsi="Courier" w:cs="新細明體"/>
          <w:sz w:val="32"/>
          <w:szCs w:val="32"/>
        </w:rPr>
        <w:t xml:space="preserve"> </w:t>
      </w:r>
      <w:r>
        <w:rPr>
          <w:rFonts w:ascii="Times" w:eastAsia="新細明體" w:hAnsi="Times" w:cs="Times"/>
        </w:rPr>
        <w:t> </w:t>
      </w:r>
      <w:proofErr w:type="spellStart"/>
      <w:r>
        <w:rPr>
          <w:rFonts w:ascii="新細明體" w:eastAsia="新細明體" w:hAnsi="Times" w:cs="新細明體" w:hint="eastAsia"/>
          <w:sz w:val="32"/>
          <w:szCs w:val="32"/>
        </w:rPr>
        <w:t>此小組委員會專責提高會員對香港信託業及信託人業務的廣泛専題的關注</w:t>
      </w:r>
      <w:proofErr w:type="gramStart"/>
      <w:r>
        <w:rPr>
          <w:rFonts w:ascii="新細明體" w:eastAsia="新細明體" w:hAnsi="Times" w:cs="新細明體"/>
          <w:sz w:val="32"/>
          <w:szCs w:val="32"/>
        </w:rPr>
        <w:t>,</w:t>
      </w:r>
      <w:r>
        <w:rPr>
          <w:rFonts w:ascii="新細明體" w:eastAsia="新細明體" w:hAnsi="Times" w:cs="新細明體" w:hint="eastAsia"/>
          <w:sz w:val="32"/>
          <w:szCs w:val="32"/>
        </w:rPr>
        <w:t>並安排</w:t>
      </w:r>
      <w:proofErr w:type="spellEnd"/>
      <w:proofErr w:type="gramEnd"/>
    </w:p>
    <w:p w:rsidR="00685E98" w:rsidRDefault="00685E98" w:rsidP="00685E98">
      <w:pPr>
        <w:widowControl w:val="0"/>
        <w:tabs>
          <w:tab w:val="left" w:pos="220"/>
          <w:tab w:val="left" w:pos="720"/>
        </w:tabs>
        <w:autoSpaceDE w:val="0"/>
        <w:autoSpaceDN w:val="0"/>
        <w:adjustRightInd w:val="0"/>
        <w:rPr>
          <w:rFonts w:ascii="新細明體" w:eastAsia="新細明體" w:hAnsi="Times" w:cs="新細明體"/>
          <w:sz w:val="32"/>
          <w:szCs w:val="32"/>
        </w:rPr>
      </w:pPr>
      <w:r>
        <w:rPr>
          <w:rFonts w:ascii="新細明體" w:eastAsia="新細明體" w:hAnsi="Times" w:cs="新細明體"/>
          <w:sz w:val="32"/>
          <w:szCs w:val="32"/>
        </w:rPr>
        <w:tab/>
      </w:r>
      <w:r>
        <w:rPr>
          <w:rFonts w:ascii="新細明體" w:eastAsia="新細明體" w:hAnsi="Times" w:cs="新細明體"/>
          <w:sz w:val="32"/>
          <w:szCs w:val="32"/>
        </w:rPr>
        <w:tab/>
      </w:r>
      <w:proofErr w:type="spellStart"/>
      <w:r>
        <w:rPr>
          <w:rFonts w:ascii="新細明體" w:eastAsia="新細明體" w:hAnsi="Times" w:cs="新細明體" w:hint="eastAsia"/>
          <w:sz w:val="32"/>
          <w:szCs w:val="32"/>
        </w:rPr>
        <w:t>培訓課程、行業研討會、論壇及其他活動以增強會員之知識及人脈網絡。小組委員</w:t>
      </w:r>
      <w:proofErr w:type="spellEnd"/>
    </w:p>
    <w:p w:rsidR="00685E98" w:rsidRDefault="00685E98" w:rsidP="00685E98">
      <w:pPr>
        <w:widowControl w:val="0"/>
        <w:tabs>
          <w:tab w:val="left" w:pos="220"/>
          <w:tab w:val="left" w:pos="720"/>
        </w:tabs>
        <w:autoSpaceDE w:val="0"/>
        <w:autoSpaceDN w:val="0"/>
        <w:adjustRightInd w:val="0"/>
        <w:rPr>
          <w:rFonts w:ascii="新細明體" w:eastAsia="新細明體" w:hAnsi="Times" w:cs="新細明體"/>
          <w:sz w:val="32"/>
          <w:szCs w:val="32"/>
        </w:rPr>
      </w:pPr>
      <w:r>
        <w:rPr>
          <w:rFonts w:ascii="新細明體" w:eastAsia="新細明體" w:hAnsi="Times" w:cs="新細明體"/>
          <w:sz w:val="32"/>
          <w:szCs w:val="32"/>
        </w:rPr>
        <w:tab/>
      </w:r>
      <w:r>
        <w:rPr>
          <w:rFonts w:ascii="新細明體" w:eastAsia="新細明體" w:hAnsi="Times" w:cs="新細明體"/>
          <w:sz w:val="32"/>
          <w:szCs w:val="32"/>
        </w:rPr>
        <w:tab/>
      </w:r>
      <w:proofErr w:type="spellStart"/>
      <w:r>
        <w:rPr>
          <w:rFonts w:ascii="新細明體" w:eastAsia="新細明體" w:hAnsi="Times" w:cs="新細明體" w:hint="eastAsia"/>
          <w:sz w:val="32"/>
          <w:szCs w:val="32"/>
        </w:rPr>
        <w:t>會亦透過向信託及平衡法相關之大學課程及研究提供獎勵</w:t>
      </w:r>
      <w:proofErr w:type="gramStart"/>
      <w:r>
        <w:rPr>
          <w:rFonts w:ascii="新細明體" w:eastAsia="新細明體" w:hAnsi="Times" w:cs="新細明體"/>
          <w:sz w:val="32"/>
          <w:szCs w:val="32"/>
        </w:rPr>
        <w:t>,</w:t>
      </w:r>
      <w:r>
        <w:rPr>
          <w:rFonts w:ascii="新細明體" w:eastAsia="新細明體" w:hAnsi="Times" w:cs="新細明體" w:hint="eastAsia"/>
          <w:sz w:val="32"/>
          <w:szCs w:val="32"/>
        </w:rPr>
        <w:t>以鼓勵新人投身於信託</w:t>
      </w:r>
      <w:proofErr w:type="spellEnd"/>
      <w:proofErr w:type="gramEnd"/>
    </w:p>
    <w:p w:rsidR="00685E98" w:rsidRDefault="00685E98" w:rsidP="00685E98">
      <w:pPr>
        <w:widowControl w:val="0"/>
        <w:tabs>
          <w:tab w:val="left" w:pos="220"/>
          <w:tab w:val="left" w:pos="720"/>
        </w:tabs>
        <w:autoSpaceDE w:val="0"/>
        <w:autoSpaceDN w:val="0"/>
        <w:adjustRightInd w:val="0"/>
        <w:rPr>
          <w:rFonts w:ascii="新細明體" w:eastAsia="新細明體" w:hAnsi="Times" w:cs="新細明體"/>
          <w:sz w:val="32"/>
          <w:szCs w:val="32"/>
        </w:rPr>
      </w:pPr>
      <w:r>
        <w:rPr>
          <w:rFonts w:ascii="新細明體" w:eastAsia="新細明體" w:hAnsi="Times" w:cs="新細明體"/>
          <w:sz w:val="32"/>
          <w:szCs w:val="32"/>
        </w:rPr>
        <w:tab/>
      </w:r>
      <w:r>
        <w:rPr>
          <w:rFonts w:ascii="新細明體" w:eastAsia="新細明體" w:hAnsi="Times" w:cs="新細明體"/>
          <w:sz w:val="32"/>
          <w:szCs w:val="32"/>
        </w:rPr>
        <w:tab/>
      </w:r>
      <w:proofErr w:type="spellStart"/>
      <w:r>
        <w:rPr>
          <w:rFonts w:ascii="新細明體" w:eastAsia="新細明體" w:hAnsi="Times" w:cs="新細明體" w:hint="eastAsia"/>
          <w:sz w:val="32"/>
          <w:szCs w:val="32"/>
        </w:rPr>
        <w:t>專業行列</w:t>
      </w:r>
      <w:proofErr w:type="spellEnd"/>
      <w:r>
        <w:rPr>
          <w:rFonts w:ascii="新細明體" w:eastAsia="新細明體" w:hAnsi="Times" w:cs="新細明體" w:hint="eastAsia"/>
          <w:sz w:val="32"/>
          <w:szCs w:val="32"/>
        </w:rPr>
        <w:t>。</w:t>
      </w:r>
    </w:p>
    <w:p w:rsidR="00685E98" w:rsidRDefault="00685E98" w:rsidP="00685E98">
      <w:pPr>
        <w:widowControl w:val="0"/>
        <w:tabs>
          <w:tab w:val="left" w:pos="220"/>
          <w:tab w:val="left" w:pos="720"/>
        </w:tabs>
        <w:autoSpaceDE w:val="0"/>
        <w:autoSpaceDN w:val="0"/>
        <w:adjustRightInd w:val="0"/>
        <w:rPr>
          <w:rFonts w:ascii="Times" w:eastAsia="新細明體" w:hAnsi="Times" w:cs="Times"/>
        </w:rPr>
      </w:pPr>
      <w:r>
        <w:rPr>
          <w:rFonts w:ascii="Times" w:eastAsia="新細明體" w:hAnsi="Times" w:cs="Times"/>
        </w:rPr>
        <w:tab/>
      </w:r>
      <w:r>
        <w:rPr>
          <w:rFonts w:ascii="Times" w:eastAsia="新細明體" w:hAnsi="Times" w:cs="Times"/>
        </w:rPr>
        <w:tab/>
      </w:r>
    </w:p>
    <w:p w:rsidR="00685E98" w:rsidRDefault="00685E98" w:rsidP="00685E98">
      <w:pPr>
        <w:widowControl w:val="0"/>
        <w:autoSpaceDE w:val="0"/>
        <w:autoSpaceDN w:val="0"/>
        <w:adjustRightInd w:val="0"/>
        <w:spacing w:after="240"/>
        <w:rPr>
          <w:rFonts w:ascii="Times" w:eastAsia="新細明體" w:hAnsi="Times" w:cs="Times"/>
        </w:rPr>
      </w:pPr>
      <w:r>
        <w:rPr>
          <w:rFonts w:ascii="新細明體" w:eastAsia="新細明體" w:hAnsi="Times" w:cs="新細明體" w:hint="eastAsia"/>
          <w:sz w:val="32"/>
          <w:szCs w:val="32"/>
        </w:rPr>
        <w:t>信託法規改革聯合委員會</w:t>
      </w:r>
    </w:p>
    <w:p w:rsidR="00685E98" w:rsidRDefault="00685E98" w:rsidP="00685E98">
      <w:pPr>
        <w:widowControl w:val="0"/>
        <w:autoSpaceDE w:val="0"/>
        <w:autoSpaceDN w:val="0"/>
        <w:adjustRightInd w:val="0"/>
        <w:rPr>
          <w:rFonts w:ascii="新細明體" w:eastAsia="新細明體" w:hAnsi="Times" w:cs="新細明體"/>
          <w:sz w:val="32"/>
          <w:szCs w:val="32"/>
        </w:rPr>
      </w:pPr>
      <w:proofErr w:type="spellStart"/>
      <w:r>
        <w:rPr>
          <w:rFonts w:ascii="新細明體" w:eastAsia="新細明體" w:hAnsi="Times" w:cs="新細明體" w:hint="eastAsia"/>
          <w:sz w:val="32"/>
          <w:szCs w:val="32"/>
        </w:rPr>
        <w:t>此聯合委員會專責向財經事務及庫務局、立法會及其相關團體</w:t>
      </w:r>
      <w:proofErr w:type="gramStart"/>
      <w:r>
        <w:rPr>
          <w:rFonts w:ascii="新細明體" w:eastAsia="新細明體" w:hAnsi="Times" w:cs="新細明體"/>
          <w:sz w:val="32"/>
          <w:szCs w:val="32"/>
        </w:rPr>
        <w:t>,</w:t>
      </w:r>
      <w:r>
        <w:rPr>
          <w:rFonts w:ascii="新細明體" w:eastAsia="新細明體" w:hAnsi="Times" w:cs="新細明體" w:hint="eastAsia"/>
          <w:sz w:val="32"/>
          <w:szCs w:val="32"/>
        </w:rPr>
        <w:t>就受託人條例及相</w:t>
      </w:r>
      <w:proofErr w:type="spellEnd"/>
      <w:proofErr w:type="gramEnd"/>
    </w:p>
    <w:p w:rsidR="00685E98" w:rsidRDefault="00685E98" w:rsidP="00685E98">
      <w:pPr>
        <w:widowControl w:val="0"/>
        <w:autoSpaceDE w:val="0"/>
        <w:autoSpaceDN w:val="0"/>
        <w:adjustRightInd w:val="0"/>
        <w:rPr>
          <w:rFonts w:ascii="新細明體" w:eastAsia="新細明體" w:hAnsi="Times" w:cs="新細明體"/>
          <w:sz w:val="32"/>
          <w:szCs w:val="32"/>
        </w:rPr>
      </w:pPr>
      <w:proofErr w:type="spellStart"/>
      <w:r>
        <w:rPr>
          <w:rFonts w:ascii="新細明體" w:eastAsia="新細明體" w:hAnsi="Times" w:cs="新細明體" w:hint="eastAsia"/>
          <w:sz w:val="32"/>
          <w:szCs w:val="32"/>
        </w:rPr>
        <w:t>關法例的信託法改革方案及對信託業界具影響的事宜進行遊說</w:t>
      </w:r>
      <w:proofErr w:type="gramStart"/>
      <w:r>
        <w:rPr>
          <w:rFonts w:ascii="新細明體" w:eastAsia="新細明體" w:hAnsi="Times" w:cs="新細明體"/>
          <w:sz w:val="32"/>
          <w:szCs w:val="32"/>
        </w:rPr>
        <w:t>,</w:t>
      </w:r>
      <w:r>
        <w:rPr>
          <w:rFonts w:ascii="新細明體" w:eastAsia="新細明體" w:hAnsi="Times" w:cs="新細明體" w:hint="eastAsia"/>
          <w:sz w:val="32"/>
          <w:szCs w:val="32"/>
        </w:rPr>
        <w:t>從而為香港創造具</w:t>
      </w:r>
      <w:proofErr w:type="spellEnd"/>
      <w:proofErr w:type="gramEnd"/>
    </w:p>
    <w:p w:rsidR="00685E98" w:rsidRDefault="00685E98" w:rsidP="00685E98">
      <w:pPr>
        <w:widowControl w:val="0"/>
        <w:autoSpaceDE w:val="0"/>
        <w:autoSpaceDN w:val="0"/>
        <w:adjustRightInd w:val="0"/>
        <w:rPr>
          <w:rFonts w:ascii="新細明體" w:eastAsia="新細明體" w:hAnsi="Times" w:cs="新細明體"/>
          <w:sz w:val="32"/>
          <w:szCs w:val="32"/>
        </w:rPr>
      </w:pPr>
      <w:proofErr w:type="spellStart"/>
      <w:r>
        <w:rPr>
          <w:rFonts w:ascii="新細明體" w:eastAsia="新細明體" w:hAnsi="Times" w:cs="新細明體" w:hint="eastAsia"/>
          <w:sz w:val="32"/>
          <w:szCs w:val="32"/>
        </w:rPr>
        <w:t>競爭力的國際信託司法體系</w:t>
      </w:r>
      <w:proofErr w:type="spellEnd"/>
      <w:r>
        <w:rPr>
          <w:rFonts w:ascii="新細明體" w:eastAsia="新細明體" w:hAnsi="Times" w:cs="新細明體" w:hint="eastAsia"/>
          <w:sz w:val="32"/>
          <w:szCs w:val="32"/>
        </w:rPr>
        <w:t>。</w:t>
      </w:r>
    </w:p>
    <w:p w:rsidR="00685E98" w:rsidRDefault="00685E98" w:rsidP="00685E98">
      <w:pPr>
        <w:widowControl w:val="0"/>
        <w:autoSpaceDE w:val="0"/>
        <w:autoSpaceDN w:val="0"/>
        <w:adjustRightInd w:val="0"/>
        <w:spacing w:after="240"/>
        <w:rPr>
          <w:rFonts w:ascii="Times" w:eastAsia="新細明體" w:hAnsi="Times" w:cs="Times"/>
        </w:rPr>
      </w:pPr>
      <w:proofErr w:type="spellStart"/>
      <w:r>
        <w:rPr>
          <w:rFonts w:ascii="新細明體" w:eastAsia="新細明體" w:hAnsi="Times" w:cs="新細明體" w:hint="eastAsia"/>
          <w:sz w:val="32"/>
          <w:szCs w:val="32"/>
        </w:rPr>
        <w:t>中國發展小組委員會</w:t>
      </w:r>
      <w:proofErr w:type="spellEnd"/>
    </w:p>
    <w:p w:rsidR="00685E98" w:rsidRDefault="00685E98" w:rsidP="00685E98">
      <w:pPr>
        <w:widowControl w:val="0"/>
        <w:autoSpaceDE w:val="0"/>
        <w:autoSpaceDN w:val="0"/>
        <w:adjustRightInd w:val="0"/>
        <w:rPr>
          <w:rFonts w:ascii="新細明體" w:eastAsia="新細明體" w:hAnsi="Times" w:cs="新細明體"/>
          <w:sz w:val="32"/>
          <w:szCs w:val="32"/>
        </w:rPr>
      </w:pPr>
      <w:proofErr w:type="spellStart"/>
      <w:r>
        <w:rPr>
          <w:rFonts w:ascii="新細明體" w:eastAsia="新細明體" w:hAnsi="Times" w:cs="新細明體" w:hint="eastAsia"/>
          <w:sz w:val="32"/>
          <w:szCs w:val="32"/>
        </w:rPr>
        <w:t>此小組委員會專責跟蹤中國的信託發展情況及適用中國居民的信託解決方案</w:t>
      </w:r>
      <w:proofErr w:type="gramStart"/>
      <w:r>
        <w:rPr>
          <w:rFonts w:ascii="新細明體" w:eastAsia="新細明體" w:hAnsi="Times" w:cs="新細明體"/>
          <w:sz w:val="32"/>
          <w:szCs w:val="32"/>
        </w:rPr>
        <w:t>,</w:t>
      </w:r>
      <w:r>
        <w:rPr>
          <w:rFonts w:ascii="新細明體" w:eastAsia="新細明體" w:hAnsi="Times" w:cs="新細明體" w:hint="eastAsia"/>
          <w:sz w:val="32"/>
          <w:szCs w:val="32"/>
        </w:rPr>
        <w:t>並提</w:t>
      </w:r>
      <w:proofErr w:type="spellEnd"/>
      <w:proofErr w:type="gramEnd"/>
    </w:p>
    <w:p w:rsidR="00685E98" w:rsidRDefault="00685E98" w:rsidP="00685E98">
      <w:pPr>
        <w:widowControl w:val="0"/>
        <w:autoSpaceDE w:val="0"/>
        <w:autoSpaceDN w:val="0"/>
        <w:adjustRightInd w:val="0"/>
        <w:rPr>
          <w:rFonts w:ascii="新細明體" w:eastAsia="新細明體" w:hAnsi="Times" w:cs="新細明體"/>
          <w:sz w:val="32"/>
          <w:szCs w:val="32"/>
        </w:rPr>
      </w:pPr>
      <w:proofErr w:type="spellStart"/>
      <w:r>
        <w:rPr>
          <w:rFonts w:ascii="新細明體" w:eastAsia="新細明體" w:hAnsi="Times" w:cs="新細明體" w:hint="eastAsia"/>
          <w:sz w:val="32"/>
          <w:szCs w:val="32"/>
        </w:rPr>
        <w:t>高會員對有關方面的瞭解</w:t>
      </w:r>
      <w:proofErr w:type="spellEnd"/>
      <w:r>
        <w:rPr>
          <w:rFonts w:ascii="新細明體" w:eastAsia="新細明體" w:hAnsi="Times" w:cs="新細明體" w:hint="eastAsia"/>
          <w:sz w:val="32"/>
          <w:szCs w:val="32"/>
        </w:rPr>
        <w:t>。</w:t>
      </w:r>
    </w:p>
    <w:p w:rsidR="00685E98" w:rsidRDefault="00685E98" w:rsidP="00685E98">
      <w:pPr>
        <w:widowControl w:val="0"/>
        <w:autoSpaceDE w:val="0"/>
        <w:autoSpaceDN w:val="0"/>
        <w:adjustRightInd w:val="0"/>
        <w:spacing w:after="240"/>
        <w:rPr>
          <w:rFonts w:ascii="Times" w:eastAsia="新細明體" w:hAnsi="Times" w:cs="Times"/>
        </w:rPr>
      </w:pPr>
      <w:proofErr w:type="spellStart"/>
      <w:r>
        <w:rPr>
          <w:rFonts w:ascii="新細明體" w:eastAsia="新細明體" w:hAnsi="Times" w:cs="新細明體" w:hint="eastAsia"/>
          <w:sz w:val="32"/>
          <w:szCs w:val="32"/>
        </w:rPr>
        <w:t>會員權益</w:t>
      </w:r>
      <w:proofErr w:type="spellEnd"/>
    </w:p>
    <w:p w:rsidR="00685E98" w:rsidRDefault="00685E98" w:rsidP="00685E98">
      <w:pPr>
        <w:widowControl w:val="0"/>
        <w:autoSpaceDE w:val="0"/>
        <w:autoSpaceDN w:val="0"/>
        <w:adjustRightInd w:val="0"/>
        <w:rPr>
          <w:rFonts w:ascii="新細明體" w:eastAsia="新細明體" w:hAnsi="Times" w:cs="新細明體"/>
          <w:sz w:val="32"/>
          <w:szCs w:val="32"/>
        </w:rPr>
      </w:pPr>
      <w:proofErr w:type="spellStart"/>
      <w:r>
        <w:rPr>
          <w:rFonts w:ascii="新細明體" w:eastAsia="新細明體" w:hAnsi="Times" w:cs="新細明體" w:hint="eastAsia"/>
          <w:sz w:val="32"/>
          <w:szCs w:val="32"/>
        </w:rPr>
        <w:t>香港信託人公會之會員涵蓋香港所有主要企業及私人信託公司</w:t>
      </w:r>
      <w:proofErr w:type="spellEnd"/>
      <w:r>
        <w:rPr>
          <w:rFonts w:ascii="新細明體" w:eastAsia="新細明體" w:hAnsi="Times" w:cs="新細明體" w:hint="eastAsia"/>
          <w:sz w:val="32"/>
          <w:szCs w:val="32"/>
        </w:rPr>
        <w:t>。</w:t>
      </w:r>
    </w:p>
    <w:p w:rsidR="00685E98" w:rsidRDefault="00685E98" w:rsidP="00685E98">
      <w:pPr>
        <w:widowControl w:val="0"/>
        <w:autoSpaceDE w:val="0"/>
        <w:autoSpaceDN w:val="0"/>
        <w:adjustRightInd w:val="0"/>
        <w:rPr>
          <w:rFonts w:ascii="新細明體" w:eastAsia="新細明體" w:hAnsi="Times" w:cs="新細明體"/>
          <w:sz w:val="32"/>
          <w:szCs w:val="32"/>
        </w:rPr>
      </w:pPr>
      <w:proofErr w:type="spellStart"/>
      <w:r>
        <w:rPr>
          <w:rFonts w:ascii="新細明體" w:eastAsia="新細明體" w:hAnsi="Times" w:cs="新細明體" w:hint="eastAsia"/>
          <w:sz w:val="32"/>
          <w:szCs w:val="32"/>
        </w:rPr>
        <w:t>公會為信託業從業員提供具成本效益的培訓</w:t>
      </w:r>
      <w:proofErr w:type="gramStart"/>
      <w:r>
        <w:rPr>
          <w:rFonts w:ascii="新細明體" w:eastAsia="新細明體" w:hAnsi="Times" w:cs="新細明體"/>
          <w:sz w:val="32"/>
          <w:szCs w:val="32"/>
        </w:rPr>
        <w:t>;</w:t>
      </w:r>
      <w:r>
        <w:rPr>
          <w:rFonts w:ascii="新細明體" w:eastAsia="新細明體" w:hAnsi="Times" w:cs="新細明體" w:hint="eastAsia"/>
          <w:sz w:val="32"/>
          <w:szCs w:val="32"/>
        </w:rPr>
        <w:t>會員在參與公會舉辦的研討會時可享</w:t>
      </w:r>
      <w:proofErr w:type="spellEnd"/>
      <w:proofErr w:type="gramEnd"/>
    </w:p>
    <w:p w:rsidR="00685E98" w:rsidRDefault="00685E98" w:rsidP="00685E98">
      <w:pPr>
        <w:widowControl w:val="0"/>
        <w:autoSpaceDE w:val="0"/>
        <w:autoSpaceDN w:val="0"/>
        <w:adjustRightInd w:val="0"/>
        <w:rPr>
          <w:rFonts w:ascii="新細明體" w:eastAsia="新細明體" w:hAnsi="Times" w:cs="新細明體"/>
          <w:sz w:val="32"/>
          <w:szCs w:val="32"/>
        </w:rPr>
      </w:pPr>
      <w:proofErr w:type="spellStart"/>
      <w:r>
        <w:rPr>
          <w:rFonts w:ascii="新細明體" w:eastAsia="新細明體" w:hAnsi="Times" w:cs="新細明體" w:hint="eastAsia"/>
          <w:sz w:val="32"/>
          <w:szCs w:val="32"/>
        </w:rPr>
        <w:t>有會員特惠收費</w:t>
      </w:r>
      <w:proofErr w:type="gramStart"/>
      <w:r>
        <w:rPr>
          <w:rFonts w:ascii="新細明體" w:eastAsia="新細明體" w:hAnsi="Times" w:cs="新細明體"/>
          <w:sz w:val="32"/>
          <w:szCs w:val="32"/>
        </w:rPr>
        <w:t>,</w:t>
      </w:r>
      <w:r>
        <w:rPr>
          <w:rFonts w:ascii="新細明體" w:eastAsia="新細明體" w:hAnsi="Times" w:cs="新細明體" w:hint="eastAsia"/>
          <w:sz w:val="32"/>
          <w:szCs w:val="32"/>
        </w:rPr>
        <w:t>更可透過公會提供的途徑以特別折扣參與其他專業教育論壇及取</w:t>
      </w:r>
      <w:proofErr w:type="spellEnd"/>
      <w:proofErr w:type="gramEnd"/>
    </w:p>
    <w:p w:rsidR="00685E98" w:rsidRDefault="00685E98" w:rsidP="00685E98">
      <w:pPr>
        <w:widowControl w:val="0"/>
        <w:autoSpaceDE w:val="0"/>
        <w:autoSpaceDN w:val="0"/>
        <w:adjustRightInd w:val="0"/>
        <w:rPr>
          <w:rFonts w:ascii="新細明體" w:eastAsia="新細明體" w:hAnsi="Times" w:cs="新細明體"/>
          <w:sz w:val="32"/>
          <w:szCs w:val="32"/>
        </w:rPr>
      </w:pPr>
      <w:proofErr w:type="spellStart"/>
      <w:r>
        <w:rPr>
          <w:rFonts w:ascii="新細明體" w:eastAsia="新細明體" w:hAnsi="Times" w:cs="新細明體" w:hint="eastAsia"/>
          <w:sz w:val="32"/>
          <w:szCs w:val="32"/>
        </w:rPr>
        <w:t>得資訊</w:t>
      </w:r>
      <w:proofErr w:type="spellEnd"/>
      <w:r>
        <w:rPr>
          <w:rFonts w:ascii="新細明體" w:eastAsia="新細明體" w:hAnsi="Times" w:cs="新細明體" w:hint="eastAsia"/>
          <w:sz w:val="32"/>
          <w:szCs w:val="32"/>
        </w:rPr>
        <w:t>。</w:t>
      </w:r>
    </w:p>
    <w:p w:rsidR="00685E98" w:rsidRDefault="00685E98" w:rsidP="00685E98">
      <w:pPr>
        <w:widowControl w:val="0"/>
        <w:autoSpaceDE w:val="0"/>
        <w:autoSpaceDN w:val="0"/>
        <w:adjustRightInd w:val="0"/>
        <w:rPr>
          <w:rFonts w:ascii="新細明體" w:eastAsia="新細明體" w:hAnsi="Times" w:cs="新細明體"/>
          <w:sz w:val="32"/>
          <w:szCs w:val="32"/>
        </w:rPr>
      </w:pPr>
      <w:proofErr w:type="spellStart"/>
      <w:r>
        <w:rPr>
          <w:rFonts w:ascii="新細明體" w:eastAsia="新細明體" w:hAnsi="Times" w:cs="新細明體" w:hint="eastAsia"/>
          <w:sz w:val="32"/>
          <w:szCs w:val="32"/>
        </w:rPr>
        <w:t>公會籌劃論壇讓會員交流有關行業的問題及關心的事項</w:t>
      </w:r>
      <w:proofErr w:type="gramStart"/>
      <w:r>
        <w:rPr>
          <w:rFonts w:ascii="新細明體" w:eastAsia="新細明體" w:hAnsi="Times" w:cs="新細明體"/>
          <w:sz w:val="32"/>
          <w:szCs w:val="32"/>
        </w:rPr>
        <w:t>,</w:t>
      </w:r>
      <w:r>
        <w:rPr>
          <w:rFonts w:ascii="新細明體" w:eastAsia="新細明體" w:hAnsi="Times" w:cs="新細明體" w:hint="eastAsia"/>
          <w:sz w:val="32"/>
          <w:szCs w:val="32"/>
        </w:rPr>
        <w:t>並探討本地及海外信託業</w:t>
      </w:r>
      <w:proofErr w:type="spellEnd"/>
      <w:proofErr w:type="gramEnd"/>
    </w:p>
    <w:p w:rsidR="00685E98" w:rsidRDefault="00685E98" w:rsidP="00685E98">
      <w:pPr>
        <w:widowControl w:val="0"/>
        <w:autoSpaceDE w:val="0"/>
        <w:autoSpaceDN w:val="0"/>
        <w:adjustRightInd w:val="0"/>
        <w:rPr>
          <w:rFonts w:ascii="新細明體" w:eastAsia="新細明體" w:hAnsi="Times" w:cs="新細明體"/>
          <w:sz w:val="32"/>
          <w:szCs w:val="32"/>
        </w:rPr>
      </w:pPr>
      <w:proofErr w:type="spellStart"/>
      <w:r>
        <w:rPr>
          <w:rFonts w:ascii="新細明體" w:eastAsia="新細明體" w:hAnsi="Times" w:cs="新細明體" w:hint="eastAsia"/>
          <w:sz w:val="32"/>
          <w:szCs w:val="32"/>
        </w:rPr>
        <w:t>的發展等。透過公會的網頁</w:t>
      </w:r>
      <w:proofErr w:type="gramStart"/>
      <w:r>
        <w:rPr>
          <w:rFonts w:ascii="新細明體" w:eastAsia="新細明體" w:hAnsi="Times" w:cs="新細明體"/>
          <w:sz w:val="32"/>
          <w:szCs w:val="32"/>
        </w:rPr>
        <w:t>,</w:t>
      </w:r>
      <w:r>
        <w:rPr>
          <w:rFonts w:ascii="新細明體" w:eastAsia="新細明體" w:hAnsi="Times" w:cs="新細明體" w:hint="eastAsia"/>
          <w:sz w:val="32"/>
          <w:szCs w:val="32"/>
        </w:rPr>
        <w:t>會員可獲取各研討會的摘要、行業最新動態及即將舉</w:t>
      </w:r>
      <w:proofErr w:type="spellEnd"/>
      <w:proofErr w:type="gramEnd"/>
    </w:p>
    <w:p w:rsidR="00685E98" w:rsidRDefault="00685E98" w:rsidP="00685E98">
      <w:pPr>
        <w:widowControl w:val="0"/>
        <w:autoSpaceDE w:val="0"/>
        <w:autoSpaceDN w:val="0"/>
        <w:adjustRightInd w:val="0"/>
        <w:rPr>
          <w:rFonts w:ascii="新細明體" w:eastAsia="新細明體" w:hAnsi="Times" w:cs="新細明體"/>
          <w:sz w:val="32"/>
          <w:szCs w:val="32"/>
        </w:rPr>
      </w:pPr>
      <w:proofErr w:type="spellStart"/>
      <w:r>
        <w:rPr>
          <w:rFonts w:ascii="新細明體" w:eastAsia="新細明體" w:hAnsi="Times" w:cs="新細明體" w:hint="eastAsia"/>
          <w:sz w:val="32"/>
          <w:szCs w:val="32"/>
        </w:rPr>
        <w:t>行的活動訊息</w:t>
      </w:r>
      <w:proofErr w:type="spellEnd"/>
      <w:r>
        <w:rPr>
          <w:rFonts w:ascii="新細明體" w:eastAsia="新細明體" w:hAnsi="Times" w:cs="新細明體" w:hint="eastAsia"/>
          <w:sz w:val="32"/>
          <w:szCs w:val="32"/>
        </w:rPr>
        <w:t>。</w:t>
      </w:r>
    </w:p>
    <w:p w:rsidR="00B20370" w:rsidRPr="00685E98" w:rsidRDefault="00685E98" w:rsidP="00685E98">
      <w:pPr>
        <w:widowControl w:val="0"/>
        <w:autoSpaceDE w:val="0"/>
        <w:autoSpaceDN w:val="0"/>
        <w:adjustRightInd w:val="0"/>
        <w:spacing w:after="240"/>
        <w:rPr>
          <w:rFonts w:ascii="Times" w:eastAsia="新細明體" w:hAnsi="Times" w:cs="Times"/>
        </w:rPr>
      </w:pPr>
      <w:proofErr w:type="spellStart"/>
      <w:r>
        <w:rPr>
          <w:rFonts w:ascii="新細明體" w:eastAsia="新細明體" w:hAnsi="Times" w:cs="新細明體" w:hint="eastAsia"/>
          <w:sz w:val="32"/>
          <w:szCs w:val="32"/>
        </w:rPr>
        <w:t>要獲取會員費用資料及下載會員申請表格</w:t>
      </w:r>
      <w:proofErr w:type="gramStart"/>
      <w:r>
        <w:rPr>
          <w:rFonts w:ascii="新細明體" w:eastAsia="新細明體" w:hAnsi="Times" w:cs="新細明體"/>
          <w:sz w:val="32"/>
          <w:szCs w:val="32"/>
        </w:rPr>
        <w:t>,</w:t>
      </w:r>
      <w:r>
        <w:rPr>
          <w:rFonts w:ascii="新細明體" w:eastAsia="新細明體" w:hAnsi="Times" w:cs="新細明體" w:hint="eastAsia"/>
          <w:sz w:val="32"/>
          <w:szCs w:val="32"/>
        </w:rPr>
        <w:t>請瀏灠公會網頁</w:t>
      </w:r>
      <w:proofErr w:type="spellEnd"/>
      <w:proofErr w:type="gramEnd"/>
      <w:r>
        <w:rPr>
          <w:rFonts w:ascii="新細明體" w:eastAsia="新細明體" w:hAnsi="Times" w:cs="新細明體"/>
          <w:sz w:val="32"/>
          <w:szCs w:val="32"/>
        </w:rPr>
        <w:t xml:space="preserve"> </w:t>
      </w:r>
      <w:r>
        <w:rPr>
          <w:rFonts w:ascii="Times New Roman" w:eastAsia="新細明體" w:hAnsi="Times New Roman" w:cs="Times New Roman"/>
          <w:color w:val="0028F9"/>
          <w:sz w:val="32"/>
          <w:szCs w:val="32"/>
        </w:rPr>
        <w:t>www.hktrustees.com</w:t>
      </w:r>
      <w:r>
        <w:rPr>
          <w:rFonts w:ascii="Times New Roman" w:eastAsia="新細明體" w:hAnsi="Times New Roman" w:cs="Times New Roman"/>
          <w:color w:val="0028F9"/>
          <w:sz w:val="32"/>
          <w:szCs w:val="32"/>
        </w:rPr>
        <w:t>。</w:t>
      </w:r>
      <w:r>
        <w:rPr>
          <w:rFonts w:ascii="Times New Roman" w:eastAsia="新細明體" w:hAnsi="Times New Roman" w:cs="Times New Roman"/>
          <w:color w:val="0028F9"/>
          <w:sz w:val="32"/>
          <w:szCs w:val="32"/>
        </w:rPr>
        <w:t xml:space="preserve"> </w:t>
      </w:r>
      <w:proofErr w:type="spellStart"/>
      <w:r>
        <w:rPr>
          <w:rFonts w:ascii="新細明體" w:eastAsia="新細明體" w:hAnsi="Times New Roman" w:cs="新細明體" w:hint="eastAsia"/>
          <w:sz w:val="32"/>
          <w:szCs w:val="32"/>
        </w:rPr>
        <w:t>如欲獲取更多資訊</w:t>
      </w:r>
      <w:proofErr w:type="gramStart"/>
      <w:r>
        <w:rPr>
          <w:rFonts w:ascii="新細明體" w:eastAsia="新細明體" w:hAnsi="Times New Roman" w:cs="新細明體"/>
          <w:sz w:val="32"/>
          <w:szCs w:val="32"/>
        </w:rPr>
        <w:t>,</w:t>
      </w:r>
      <w:r>
        <w:rPr>
          <w:rFonts w:ascii="新細明體" w:eastAsia="新細明體" w:hAnsi="Times New Roman" w:cs="新細明體" w:hint="eastAsia"/>
          <w:sz w:val="32"/>
          <w:szCs w:val="32"/>
        </w:rPr>
        <w:t>請電郵至</w:t>
      </w:r>
      <w:proofErr w:type="spellEnd"/>
      <w:proofErr w:type="gramEnd"/>
      <w:r>
        <w:rPr>
          <w:rFonts w:ascii="新細明體" w:eastAsia="新細明體" w:hAnsi="Times New Roman" w:cs="新細明體"/>
          <w:sz w:val="32"/>
          <w:szCs w:val="32"/>
        </w:rPr>
        <w:t xml:space="preserve"> </w:t>
      </w:r>
      <w:r>
        <w:rPr>
          <w:rFonts w:ascii="Times New Roman" w:eastAsia="新細明體" w:hAnsi="Times New Roman" w:cs="Times New Roman"/>
          <w:color w:val="0028F9"/>
          <w:sz w:val="32"/>
          <w:szCs w:val="32"/>
        </w:rPr>
        <w:t>querie</w:t>
      </w:r>
      <w:bookmarkStart w:id="0" w:name="_GoBack"/>
      <w:bookmarkEnd w:id="0"/>
      <w:r>
        <w:rPr>
          <w:rFonts w:ascii="Times New Roman" w:eastAsia="新細明體" w:hAnsi="Times New Roman" w:cs="Times New Roman"/>
          <w:color w:val="0028F9"/>
          <w:sz w:val="32"/>
          <w:szCs w:val="32"/>
        </w:rPr>
        <w:t xml:space="preserve">s@hktrustees.com </w:t>
      </w:r>
      <w:proofErr w:type="spellStart"/>
      <w:r>
        <w:rPr>
          <w:rFonts w:ascii="新細明體" w:eastAsia="新細明體" w:hAnsi="Times New Roman" w:cs="新細明體" w:hint="eastAsia"/>
          <w:sz w:val="32"/>
          <w:szCs w:val="32"/>
        </w:rPr>
        <w:t>與本公會聯絡</w:t>
      </w:r>
      <w:proofErr w:type="spellEnd"/>
      <w:r>
        <w:rPr>
          <w:rFonts w:ascii="新細明體" w:eastAsia="新細明體" w:hAnsi="Times New Roman" w:cs="新細明體" w:hint="eastAsia"/>
          <w:sz w:val="32"/>
          <w:szCs w:val="32"/>
        </w:rPr>
        <w:t>。</w:t>
      </w:r>
    </w:p>
    <w:sectPr w:rsidR="00B20370" w:rsidRPr="00685E98" w:rsidSect="009537B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MingLiU">
    <w:altName w:val="新細明體"/>
    <w:panose1 w:val="00000000000000000000"/>
    <w:charset w:val="88"/>
    <w:family w:val="auto"/>
    <w:notTrueType/>
    <w:pitch w:val="variable"/>
    <w:sig w:usb0="00000001" w:usb1="08080000" w:usb2="00000010" w:usb3="00000000" w:csb0="00100000" w:csb1="00000000"/>
  </w:font>
  <w:font w:name="Times">
    <w:panose1 w:val="02000500000000000000"/>
    <w:charset w:val="00"/>
    <w:family w:val="auto"/>
    <w:pitch w:val="variable"/>
    <w:sig w:usb0="00000003" w:usb1="00000000" w:usb2="00000000" w:usb3="00000000" w:csb0="00000001" w:csb1="00000000"/>
  </w:font>
  <w:font w:name="新細明體">
    <w:charset w:val="51"/>
    <w:family w:val="auto"/>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E98"/>
    <w:rsid w:val="00685E98"/>
    <w:rsid w:val="00924205"/>
    <w:rsid w:val="00B20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C52D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85E98"/>
    <w:pPr>
      <w:jc w:val="center"/>
    </w:pPr>
    <w:rPr>
      <w:rFonts w:ascii="Times New Roman" w:eastAsia="PMingLiU" w:hAnsi="Times New Roman" w:cs="Times New Roman"/>
      <w:b/>
      <w:szCs w:val="20"/>
    </w:rPr>
  </w:style>
  <w:style w:type="character" w:customStyle="1" w:styleId="TitleChar">
    <w:name w:val="Title Char"/>
    <w:basedOn w:val="DefaultParagraphFont"/>
    <w:link w:val="Title"/>
    <w:rsid w:val="00685E98"/>
    <w:rPr>
      <w:rFonts w:ascii="Times New Roman" w:eastAsia="PMingLiU" w:hAnsi="Times New Roman" w:cs="Times New Roman"/>
      <w:b/>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85E98"/>
    <w:pPr>
      <w:jc w:val="center"/>
    </w:pPr>
    <w:rPr>
      <w:rFonts w:ascii="Times New Roman" w:eastAsia="PMingLiU" w:hAnsi="Times New Roman" w:cs="Times New Roman"/>
      <w:b/>
      <w:szCs w:val="20"/>
    </w:rPr>
  </w:style>
  <w:style w:type="character" w:customStyle="1" w:styleId="TitleChar">
    <w:name w:val="Title Char"/>
    <w:basedOn w:val="DefaultParagraphFont"/>
    <w:link w:val="Title"/>
    <w:rsid w:val="00685E98"/>
    <w:rPr>
      <w:rFonts w:ascii="Times New Roman" w:eastAsia="PMingLiU"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775</Words>
  <Characters>4421</Characters>
  <Application>Microsoft Macintosh Word</Application>
  <DocSecurity>0</DocSecurity>
  <Lines>36</Lines>
  <Paragraphs>10</Paragraphs>
  <ScaleCrop>false</ScaleCrop>
  <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Bruce</dc:creator>
  <cp:keywords/>
  <dc:description/>
  <cp:lastModifiedBy>Diana Bruce</cp:lastModifiedBy>
  <cp:revision>1</cp:revision>
  <dcterms:created xsi:type="dcterms:W3CDTF">2013-11-26T03:52:00Z</dcterms:created>
  <dcterms:modified xsi:type="dcterms:W3CDTF">2013-11-26T03:58:00Z</dcterms:modified>
</cp:coreProperties>
</file>